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4EBFB" w14:textId="77777777" w:rsidR="005B59D1" w:rsidRPr="00A72376" w:rsidRDefault="005B59D1" w:rsidP="005B59D1">
      <w:pPr>
        <w:spacing w:after="0" w:line="240" w:lineRule="auto"/>
        <w:jc w:val="center"/>
        <w:rPr>
          <w:rFonts w:ascii="StoneSansITC TT" w:hAnsi="StoneSansITC TT"/>
          <w:b/>
          <w:kern w:val="0"/>
          <w:sz w:val="28"/>
          <w:u w:val="single"/>
          <w14:ligatures w14:val="none"/>
        </w:rPr>
      </w:pPr>
      <w:r w:rsidRPr="00A72376">
        <w:rPr>
          <w:rFonts w:ascii="StoneSansITC TT" w:hAnsi="StoneSansITC TT"/>
          <w:b/>
          <w:kern w:val="0"/>
          <w:sz w:val="28"/>
          <w:u w:val="single"/>
          <w14:ligatures w14:val="none"/>
        </w:rPr>
        <w:t xml:space="preserve">When Our Relative Goes Missing </w:t>
      </w:r>
    </w:p>
    <w:p w14:paraId="18095B25" w14:textId="1FCC4D20" w:rsidR="005B59D1" w:rsidRDefault="005B59D1" w:rsidP="005B59D1">
      <w:pPr>
        <w:spacing w:after="0" w:line="240" w:lineRule="auto"/>
        <w:jc w:val="center"/>
        <w:rPr>
          <w:rFonts w:ascii="StoneSansITC TT" w:hAnsi="StoneSansITC TT"/>
          <w:b/>
          <w:kern w:val="0"/>
          <w:sz w:val="28"/>
          <w:u w:val="single"/>
          <w14:ligatures w14:val="none"/>
        </w:rPr>
      </w:pPr>
      <w:r w:rsidRPr="00A72376">
        <w:rPr>
          <w:rFonts w:ascii="StoneSansITC TT" w:hAnsi="StoneSansITC TT"/>
          <w:b/>
          <w:kern w:val="0"/>
          <w:sz w:val="28"/>
          <w:u w:val="single"/>
          <w14:ligatures w14:val="none"/>
        </w:rPr>
        <w:t>from a Michigan Tribal Community</w:t>
      </w:r>
    </w:p>
    <w:p w14:paraId="4C97E04D" w14:textId="77777777" w:rsidR="005B59D1" w:rsidRPr="005B59D1" w:rsidRDefault="005B59D1" w:rsidP="005B59D1">
      <w:pPr>
        <w:spacing w:after="0" w:line="240" w:lineRule="auto"/>
        <w:jc w:val="center"/>
        <w:rPr>
          <w:rFonts w:ascii="StoneSansITC TT" w:hAnsi="StoneSansITC TT"/>
          <w:b/>
          <w:kern w:val="0"/>
          <w:sz w:val="28"/>
          <w:u w:val="single"/>
          <w14:ligatures w14:val="none"/>
        </w:rPr>
      </w:pPr>
    </w:p>
    <w:p w14:paraId="538EB667" w14:textId="77777777" w:rsidR="005B59D1" w:rsidRDefault="005B59D1" w:rsidP="00483F4D">
      <w:pPr>
        <w:spacing w:after="0" w:line="240" w:lineRule="auto"/>
        <w:rPr>
          <w:rFonts w:ascii="StoneSansITC TT" w:hAnsi="StoneSansITC TT" w:cs="Times New Roman"/>
          <w:kern w:val="0"/>
          <w:sz w:val="28"/>
          <w:szCs w:val="24"/>
          <w:u w:val="single"/>
          <w14:ligatures w14:val="none"/>
        </w:rPr>
      </w:pPr>
    </w:p>
    <w:p w14:paraId="4523A25F" w14:textId="39FA54A9" w:rsidR="00483F4D" w:rsidRPr="00A72376" w:rsidRDefault="00483F4D" w:rsidP="00483F4D">
      <w:pPr>
        <w:spacing w:after="0" w:line="240" w:lineRule="auto"/>
        <w:rPr>
          <w:rFonts w:ascii="StoneSansITC TT" w:hAnsi="StoneSansITC TT" w:cs="Times New Roman"/>
          <w:kern w:val="0"/>
          <w:sz w:val="28"/>
          <w:szCs w:val="24"/>
          <w:u w:val="single"/>
          <w14:ligatures w14:val="none"/>
        </w:rPr>
      </w:pPr>
      <w:r w:rsidRPr="00A72376">
        <w:rPr>
          <w:rFonts w:ascii="StoneSansITC TT" w:hAnsi="StoneSansITC TT" w:cs="Times New Roman"/>
          <w:kern w:val="0"/>
          <w:sz w:val="28"/>
          <w:szCs w:val="24"/>
          <w:u w:val="single"/>
          <w14:ligatures w14:val="none"/>
        </w:rPr>
        <w:t>Bay Mills Indian Community (BMIC)</w:t>
      </w:r>
    </w:p>
    <w:p w14:paraId="0318DFCC" w14:textId="77777777" w:rsidR="00483F4D" w:rsidRPr="00A72376" w:rsidRDefault="00483F4D" w:rsidP="00483F4D">
      <w:pPr>
        <w:spacing w:after="0" w:line="240" w:lineRule="auto"/>
        <w:rPr>
          <w:rFonts w:ascii="StoneSansITC TT" w:hAnsi="StoneSansITC TT" w:cs="Times New Roman"/>
          <w:kern w:val="0"/>
          <w:sz w:val="24"/>
          <w:szCs w:val="24"/>
          <w14:ligatures w14:val="none"/>
        </w:rPr>
      </w:pPr>
    </w:p>
    <w:p w14:paraId="6C4E3AF2" w14:textId="77777777" w:rsidR="00483F4D" w:rsidRPr="00984975" w:rsidRDefault="00483F4D" w:rsidP="00483F4D">
      <w:pPr>
        <w:spacing w:after="0" w:line="240" w:lineRule="auto"/>
        <w:rPr>
          <w:rFonts w:ascii="StoneSansITC TT" w:hAnsi="StoneSansITC TT" w:cs="Times New Roman"/>
          <w:kern w:val="0"/>
          <w:sz w:val="36"/>
          <w:szCs w:val="36"/>
          <w14:ligatures w14:val="none"/>
        </w:rPr>
      </w:pPr>
      <w:r w:rsidRPr="00984975">
        <w:rPr>
          <w:rFonts w:ascii="StoneSansITC TT" w:hAnsi="StoneSansITC TT" w:cs="Times New Roman"/>
          <w:kern w:val="0"/>
          <w:sz w:val="36"/>
          <w:szCs w:val="36"/>
          <w14:ligatures w14:val="none"/>
        </w:rPr>
        <w:t xml:space="preserve">Tribal Law Enforcement </w:t>
      </w:r>
    </w:p>
    <w:p w14:paraId="10384BB5" w14:textId="5F046D68" w:rsidR="00483F4D" w:rsidRPr="00A72376" w:rsidRDefault="00483F4D" w:rsidP="00483F4D">
      <w:pPr>
        <w:numPr>
          <w:ilvl w:val="0"/>
          <w:numId w:val="1"/>
        </w:numPr>
        <w:spacing w:after="0" w:line="240" w:lineRule="auto"/>
        <w:rPr>
          <w:rFonts w:ascii="StoneSansITC TT" w:hAnsi="StoneSansITC TT" w:cs="Times New Roman"/>
          <w:kern w:val="0"/>
          <w:sz w:val="24"/>
          <w:szCs w:val="24"/>
          <w14:ligatures w14:val="none"/>
        </w:rPr>
      </w:pPr>
      <w:r w:rsidRPr="00A72376">
        <w:rPr>
          <w:rFonts w:ascii="StoneSansITC TT" w:hAnsi="StoneSansITC TT" w:cs="Times New Roman"/>
          <w:kern w:val="0"/>
          <w:sz w:val="24"/>
          <w:szCs w:val="24"/>
          <w14:ligatures w14:val="none"/>
        </w:rPr>
        <w:t xml:space="preserve">BMIC Tribal Law Enforcement Point of Contact for Reporting Missing and Murdered Relatives: </w:t>
      </w:r>
    </w:p>
    <w:p w14:paraId="47765FA8" w14:textId="77777777" w:rsidR="009B08A2" w:rsidRDefault="00483F4D" w:rsidP="009B08A2">
      <w:pPr>
        <w:pStyle w:val="ListParagraph"/>
        <w:numPr>
          <w:ilvl w:val="0"/>
          <w:numId w:val="12"/>
        </w:numPr>
        <w:spacing w:after="0" w:line="240" w:lineRule="auto"/>
        <w:rPr>
          <w:rFonts w:ascii="StoneSansITC TT" w:hAnsi="StoneSansITC TT" w:cs="Times New Roman"/>
          <w:kern w:val="0"/>
          <w:sz w:val="20"/>
          <w:szCs w:val="24"/>
          <w14:ligatures w14:val="none"/>
        </w:rPr>
      </w:pPr>
      <w:r w:rsidRPr="007D28B2">
        <w:rPr>
          <w:rFonts w:ascii="StoneSansITC TT" w:hAnsi="StoneSansITC TT" w:cs="Times New Roman"/>
          <w:kern w:val="0"/>
          <w:sz w:val="20"/>
          <w:szCs w:val="24"/>
          <w14:ligatures w14:val="none"/>
        </w:rPr>
        <w:t>Name:</w:t>
      </w:r>
      <w:r w:rsidRPr="007D28B2">
        <w:rPr>
          <w:rFonts w:ascii="StoneSansITC TT" w:hAnsi="StoneSansITC TT" w:cs="Times New Roman"/>
          <w:kern w:val="0"/>
          <w:sz w:val="20"/>
          <w:szCs w:val="24"/>
          <w14:ligatures w14:val="none"/>
        </w:rPr>
        <w:tab/>
      </w:r>
      <w:r w:rsidRPr="007D28B2">
        <w:rPr>
          <w:rFonts w:ascii="StoneSansITC TT" w:hAnsi="StoneSansITC TT" w:cs="Times New Roman"/>
          <w:kern w:val="0"/>
          <w:sz w:val="20"/>
          <w:szCs w:val="24"/>
          <w14:ligatures w14:val="none"/>
        </w:rPr>
        <w:tab/>
        <w:t>Police Chief Ronald Carrick, Jr.</w:t>
      </w:r>
    </w:p>
    <w:p w14:paraId="29AB14A5" w14:textId="77777777" w:rsidR="009B08A2" w:rsidRDefault="00483F4D" w:rsidP="009B08A2">
      <w:pPr>
        <w:pStyle w:val="ListParagraph"/>
        <w:numPr>
          <w:ilvl w:val="0"/>
          <w:numId w:val="12"/>
        </w:numPr>
        <w:spacing w:after="0" w:line="240" w:lineRule="auto"/>
        <w:rPr>
          <w:rFonts w:ascii="StoneSansITC TT" w:hAnsi="StoneSansITC TT" w:cs="Times New Roman"/>
          <w:kern w:val="0"/>
          <w:sz w:val="20"/>
          <w:szCs w:val="24"/>
          <w14:ligatures w14:val="none"/>
        </w:rPr>
      </w:pPr>
      <w:r w:rsidRPr="009B08A2">
        <w:rPr>
          <w:rFonts w:ascii="StoneSansITC TT" w:hAnsi="StoneSansITC TT" w:cs="Times New Roman"/>
          <w:kern w:val="0"/>
          <w:sz w:val="20"/>
          <w:szCs w:val="24"/>
          <w14:ligatures w14:val="none"/>
        </w:rPr>
        <w:t>Phone:</w:t>
      </w:r>
      <w:r w:rsidRPr="009B08A2">
        <w:rPr>
          <w:rFonts w:ascii="StoneSansITC TT" w:hAnsi="StoneSansITC TT" w:cs="Times New Roman"/>
          <w:kern w:val="0"/>
          <w:sz w:val="20"/>
          <w:szCs w:val="24"/>
          <w14:ligatures w14:val="none"/>
        </w:rPr>
        <w:tab/>
      </w:r>
      <w:r w:rsidRPr="009B08A2">
        <w:rPr>
          <w:rFonts w:ascii="StoneSansITC TT" w:hAnsi="StoneSansITC TT" w:cs="Times New Roman"/>
          <w:kern w:val="0"/>
          <w:sz w:val="20"/>
          <w:szCs w:val="24"/>
          <w14:ligatures w14:val="none"/>
        </w:rPr>
        <w:tab/>
        <w:t xml:space="preserve">906-248-3244 </w:t>
      </w:r>
    </w:p>
    <w:p w14:paraId="7CC844AE" w14:textId="7EB64038" w:rsidR="009B08A2" w:rsidRDefault="009B08A2" w:rsidP="009B08A2">
      <w:pPr>
        <w:pStyle w:val="ListParagraph"/>
        <w:numPr>
          <w:ilvl w:val="0"/>
          <w:numId w:val="12"/>
        </w:numPr>
        <w:spacing w:after="0" w:line="240" w:lineRule="auto"/>
        <w:rPr>
          <w:rFonts w:ascii="StoneSansITC TT" w:hAnsi="StoneSansITC TT" w:cs="Times New Roman"/>
          <w:kern w:val="0"/>
          <w:sz w:val="20"/>
          <w:szCs w:val="24"/>
          <w14:ligatures w14:val="none"/>
        </w:rPr>
      </w:pPr>
      <w:r>
        <w:rPr>
          <w:rFonts w:ascii="StoneSansITC TT" w:hAnsi="StoneSansITC TT" w:cs="Times New Roman"/>
          <w:kern w:val="0"/>
          <w:sz w:val="20"/>
          <w:szCs w:val="24"/>
          <w14:ligatures w14:val="none"/>
        </w:rPr>
        <w:t>Address:</w:t>
      </w:r>
    </w:p>
    <w:p w14:paraId="1CEE3609" w14:textId="77777777" w:rsidR="009B08A2" w:rsidRDefault="00483F4D" w:rsidP="009B08A2">
      <w:pPr>
        <w:pStyle w:val="ListParagraph"/>
        <w:numPr>
          <w:ilvl w:val="0"/>
          <w:numId w:val="12"/>
        </w:numPr>
        <w:spacing w:after="0" w:line="240" w:lineRule="auto"/>
        <w:rPr>
          <w:rFonts w:ascii="StoneSansITC TT" w:hAnsi="StoneSansITC TT" w:cs="Times New Roman"/>
          <w:kern w:val="0"/>
          <w:sz w:val="20"/>
          <w:szCs w:val="24"/>
          <w14:ligatures w14:val="none"/>
        </w:rPr>
      </w:pPr>
      <w:r w:rsidRPr="009B08A2">
        <w:rPr>
          <w:rFonts w:ascii="StoneSansITC TT" w:hAnsi="StoneSansITC TT" w:cs="Times New Roman"/>
          <w:kern w:val="0"/>
          <w:sz w:val="20"/>
          <w:szCs w:val="24"/>
          <w14:ligatures w14:val="none"/>
        </w:rPr>
        <w:t>Fax:</w:t>
      </w:r>
      <w:r w:rsidRPr="009B08A2">
        <w:rPr>
          <w:rFonts w:ascii="StoneSansITC TT" w:hAnsi="StoneSansITC TT" w:cs="Times New Roman"/>
          <w:kern w:val="0"/>
          <w:sz w:val="20"/>
          <w:szCs w:val="24"/>
          <w14:ligatures w14:val="none"/>
        </w:rPr>
        <w:tab/>
      </w:r>
      <w:r w:rsidRPr="009B08A2">
        <w:rPr>
          <w:rFonts w:ascii="StoneSansITC TT" w:hAnsi="StoneSansITC TT" w:cs="Times New Roman"/>
          <w:kern w:val="0"/>
          <w:sz w:val="20"/>
          <w:szCs w:val="24"/>
          <w14:ligatures w14:val="none"/>
        </w:rPr>
        <w:tab/>
        <w:t>906-428-3306</w:t>
      </w:r>
    </w:p>
    <w:p w14:paraId="0A343D5B" w14:textId="31892E3B" w:rsidR="00483F4D" w:rsidRDefault="00483F4D" w:rsidP="009B08A2">
      <w:pPr>
        <w:pStyle w:val="ListParagraph"/>
        <w:numPr>
          <w:ilvl w:val="0"/>
          <w:numId w:val="12"/>
        </w:numPr>
        <w:spacing w:after="0" w:line="240" w:lineRule="auto"/>
        <w:rPr>
          <w:rFonts w:ascii="StoneSansITC TT" w:hAnsi="StoneSansITC TT" w:cs="Times New Roman"/>
          <w:kern w:val="0"/>
          <w:sz w:val="20"/>
          <w:szCs w:val="24"/>
          <w14:ligatures w14:val="none"/>
        </w:rPr>
      </w:pPr>
      <w:r w:rsidRPr="009B08A2">
        <w:rPr>
          <w:rFonts w:ascii="StoneSansITC TT" w:hAnsi="StoneSansITC TT" w:cs="Times New Roman"/>
          <w:kern w:val="0"/>
          <w:sz w:val="20"/>
          <w:szCs w:val="24"/>
          <w14:ligatures w14:val="none"/>
        </w:rPr>
        <w:t xml:space="preserve">Email:  </w:t>
      </w:r>
      <w:r w:rsidRPr="009B08A2">
        <w:rPr>
          <w:rFonts w:ascii="StoneSansITC TT" w:hAnsi="StoneSansITC TT" w:cs="Times New Roman"/>
          <w:kern w:val="0"/>
          <w:sz w:val="20"/>
          <w:szCs w:val="24"/>
          <w14:ligatures w14:val="none"/>
        </w:rPr>
        <w:tab/>
      </w:r>
      <w:r w:rsidRPr="009B08A2">
        <w:rPr>
          <w:rFonts w:ascii="StoneSansITC TT" w:hAnsi="StoneSansITC TT" w:cs="Times New Roman"/>
          <w:kern w:val="0"/>
          <w:sz w:val="20"/>
          <w:szCs w:val="24"/>
          <w14:ligatures w14:val="none"/>
        </w:rPr>
        <w:tab/>
      </w:r>
      <w:hyperlink r:id="rId10" w:history="1">
        <w:r w:rsidR="009B08A2" w:rsidRPr="007114CA">
          <w:rPr>
            <w:rStyle w:val="Hyperlink"/>
            <w:rFonts w:ascii="StoneSansITC TT" w:hAnsi="StoneSansITC TT" w:cs="Times New Roman"/>
            <w:kern w:val="0"/>
            <w:sz w:val="20"/>
            <w:szCs w:val="24"/>
            <w14:ligatures w14:val="none"/>
          </w:rPr>
          <w:t>rcarrick@baymills.org</w:t>
        </w:r>
      </w:hyperlink>
      <w:r w:rsidRPr="009B08A2">
        <w:rPr>
          <w:rFonts w:ascii="StoneSansITC TT" w:hAnsi="StoneSansITC TT" w:cs="Times New Roman"/>
          <w:kern w:val="0"/>
          <w:sz w:val="20"/>
          <w:szCs w:val="24"/>
          <w14:ligatures w14:val="none"/>
        </w:rPr>
        <w:t xml:space="preserve"> </w:t>
      </w:r>
    </w:p>
    <w:p w14:paraId="64E0C853" w14:textId="77777777" w:rsidR="009B08A2" w:rsidRPr="009B08A2" w:rsidRDefault="009B08A2" w:rsidP="009B08A2">
      <w:pPr>
        <w:pStyle w:val="ListParagraph"/>
        <w:spacing w:after="0" w:line="240" w:lineRule="auto"/>
        <w:ind w:left="2160"/>
        <w:rPr>
          <w:rFonts w:ascii="StoneSansITC TT" w:hAnsi="StoneSansITC TT" w:cs="Times New Roman"/>
          <w:kern w:val="0"/>
          <w:sz w:val="20"/>
          <w:szCs w:val="24"/>
          <w14:ligatures w14:val="none"/>
        </w:rPr>
      </w:pPr>
    </w:p>
    <w:p w14:paraId="11228070" w14:textId="77777777" w:rsidR="00483F4D" w:rsidRPr="00A72376" w:rsidRDefault="00483F4D" w:rsidP="00483F4D">
      <w:pPr>
        <w:numPr>
          <w:ilvl w:val="0"/>
          <w:numId w:val="1"/>
        </w:numPr>
        <w:spacing w:after="0" w:line="240" w:lineRule="auto"/>
        <w:rPr>
          <w:rFonts w:ascii="StoneSansITC TT" w:hAnsi="StoneSansITC TT" w:cs="Times New Roman"/>
          <w:kern w:val="0"/>
          <w:sz w:val="24"/>
          <w:szCs w:val="24"/>
          <w14:ligatures w14:val="none"/>
        </w:rPr>
      </w:pPr>
      <w:r w:rsidRPr="00A72376">
        <w:rPr>
          <w:rFonts w:ascii="StoneSansITC TT" w:hAnsi="StoneSansITC TT" w:cs="Times New Roman"/>
          <w:kern w:val="0"/>
          <w:sz w:val="24"/>
          <w:szCs w:val="24"/>
          <w14:ligatures w14:val="none"/>
        </w:rPr>
        <w:t>Policy of BMIC Tribal Law Enforcement for Missing Person Reports:</w:t>
      </w:r>
    </w:p>
    <w:p w14:paraId="73A5FAE3" w14:textId="77777777" w:rsidR="00483F4D" w:rsidRPr="00A72376" w:rsidRDefault="00483F4D" w:rsidP="00483F4D">
      <w:pPr>
        <w:numPr>
          <w:ilvl w:val="1"/>
          <w:numId w:val="1"/>
        </w:numPr>
        <w:spacing w:after="0" w:line="240" w:lineRule="auto"/>
        <w:rPr>
          <w:rFonts w:ascii="StoneSansITC TT" w:hAnsi="StoneSansITC TT" w:cs="Times New Roman"/>
          <w:kern w:val="0"/>
          <w:sz w:val="20"/>
          <w:szCs w:val="24"/>
          <w14:ligatures w14:val="none"/>
        </w:rPr>
      </w:pPr>
      <w:r w:rsidRPr="00A72376">
        <w:rPr>
          <w:rFonts w:ascii="StoneSansITC TT" w:hAnsi="StoneSansITC TT" w:cs="Times New Roman"/>
          <w:kern w:val="0"/>
          <w:sz w:val="20"/>
          <w:szCs w:val="24"/>
          <w14:ligatures w14:val="none"/>
        </w:rPr>
        <w:t>Officers will conduct proper investigations, prepare necessary reports, and request appropriate state and NCIC computer entries. All entries for missing persons shall meet the FBI, CJIS AND NCIC missing person criteria.</w:t>
      </w:r>
    </w:p>
    <w:p w14:paraId="4196CB21" w14:textId="77777777" w:rsidR="00483F4D" w:rsidRPr="00A72376" w:rsidRDefault="00483F4D" w:rsidP="00483F4D">
      <w:pPr>
        <w:numPr>
          <w:ilvl w:val="1"/>
          <w:numId w:val="1"/>
        </w:numPr>
        <w:spacing w:after="0" w:line="240" w:lineRule="auto"/>
        <w:rPr>
          <w:rFonts w:ascii="StoneSansITC TT" w:hAnsi="StoneSansITC TT" w:cs="Times New Roman"/>
          <w:kern w:val="0"/>
          <w:sz w:val="20"/>
          <w:szCs w:val="24"/>
          <w14:ligatures w14:val="none"/>
        </w:rPr>
      </w:pPr>
      <w:r w:rsidRPr="00A72376">
        <w:rPr>
          <w:rFonts w:ascii="StoneSansITC TT" w:hAnsi="StoneSansITC TT" w:cs="Times New Roman"/>
          <w:kern w:val="0"/>
          <w:sz w:val="20"/>
          <w:szCs w:val="24"/>
          <w14:ligatures w14:val="none"/>
        </w:rPr>
        <w:t>Officers will notify local FBI agent as soon as a missing-person case is reported/confirmed.</w:t>
      </w:r>
    </w:p>
    <w:p w14:paraId="50FB83C9" w14:textId="77777777" w:rsidR="00483F4D" w:rsidRPr="00A72376" w:rsidRDefault="00483F4D" w:rsidP="00483F4D">
      <w:pPr>
        <w:numPr>
          <w:ilvl w:val="1"/>
          <w:numId w:val="1"/>
        </w:numPr>
        <w:spacing w:after="0" w:line="240" w:lineRule="auto"/>
        <w:rPr>
          <w:rFonts w:ascii="StoneSansITC TT" w:hAnsi="StoneSansITC TT" w:cs="Times New Roman"/>
          <w:kern w:val="0"/>
          <w:sz w:val="20"/>
          <w:szCs w:val="24"/>
          <w14:ligatures w14:val="none"/>
        </w:rPr>
      </w:pPr>
      <w:r w:rsidRPr="00A72376">
        <w:rPr>
          <w:rFonts w:ascii="StoneSansITC TT" w:hAnsi="StoneSansITC TT" w:cs="Times New Roman"/>
          <w:kern w:val="0"/>
          <w:sz w:val="20"/>
          <w:szCs w:val="24"/>
          <w14:ligatures w14:val="none"/>
        </w:rPr>
        <w:t>Dispatchers will expedite entering missing person information into the appropriate database and ensure that the entry contains accurate and complete information.</w:t>
      </w:r>
    </w:p>
    <w:p w14:paraId="5BFB84D8" w14:textId="77777777" w:rsidR="00483F4D" w:rsidRPr="003665B9" w:rsidRDefault="00483F4D" w:rsidP="00483F4D">
      <w:pPr>
        <w:numPr>
          <w:ilvl w:val="1"/>
          <w:numId w:val="1"/>
        </w:numPr>
        <w:spacing w:after="0" w:line="240" w:lineRule="auto"/>
        <w:rPr>
          <w:rFonts w:ascii="StoneSansITC TT" w:hAnsi="StoneSansITC TT" w:cs="Times New Roman"/>
          <w:b/>
          <w:bCs/>
          <w:kern w:val="0"/>
          <w:sz w:val="20"/>
          <w:szCs w:val="24"/>
          <w14:ligatures w14:val="none"/>
        </w:rPr>
      </w:pPr>
      <w:r w:rsidRPr="00A72376">
        <w:rPr>
          <w:rFonts w:ascii="StoneSansITC TT" w:hAnsi="StoneSansITC TT" w:cs="Times New Roman"/>
          <w:kern w:val="0"/>
          <w:sz w:val="20"/>
          <w:szCs w:val="24"/>
          <w14:ligatures w14:val="none"/>
        </w:rPr>
        <w:t xml:space="preserve">More information can be found within the </w:t>
      </w:r>
      <w:r w:rsidRPr="003665B9">
        <w:rPr>
          <w:rFonts w:ascii="StoneSansITC TT" w:hAnsi="StoneSansITC TT" w:cs="Times New Roman"/>
          <w:b/>
          <w:bCs/>
          <w:kern w:val="0"/>
          <w:sz w:val="20"/>
          <w:szCs w:val="24"/>
          <w14:ligatures w14:val="none"/>
        </w:rPr>
        <w:t>Bay Mills Indian Community Tribal Response</w:t>
      </w:r>
      <w:r w:rsidRPr="00A72376">
        <w:rPr>
          <w:rFonts w:ascii="StoneSansITC TT" w:hAnsi="StoneSansITC TT" w:cs="Times New Roman"/>
          <w:kern w:val="0"/>
          <w:sz w:val="20"/>
          <w:szCs w:val="24"/>
          <w14:ligatures w14:val="none"/>
        </w:rPr>
        <w:t xml:space="preserve"> </w:t>
      </w:r>
      <w:r w:rsidRPr="003665B9">
        <w:rPr>
          <w:rFonts w:ascii="StoneSansITC TT" w:hAnsi="StoneSansITC TT" w:cs="Times New Roman"/>
          <w:b/>
          <w:bCs/>
          <w:kern w:val="0"/>
          <w:sz w:val="20"/>
          <w:szCs w:val="24"/>
          <w14:ligatures w14:val="none"/>
        </w:rPr>
        <w:t xml:space="preserve">Plan located </w:t>
      </w:r>
      <w:hyperlink r:id="rId11" w:history="1">
        <w:r w:rsidRPr="003665B9">
          <w:rPr>
            <w:rFonts w:ascii="StoneSansITC TT" w:hAnsi="StoneSansITC TT" w:cs="Times New Roman"/>
            <w:b/>
            <w:bCs/>
            <w:color w:val="0563C1" w:themeColor="hyperlink"/>
            <w:kern w:val="0"/>
            <w:sz w:val="20"/>
            <w:szCs w:val="24"/>
            <w:u w:val="single"/>
            <w14:ligatures w14:val="none"/>
          </w:rPr>
          <w:t>here.</w:t>
        </w:r>
      </w:hyperlink>
    </w:p>
    <w:p w14:paraId="5B242F9A" w14:textId="77777777" w:rsidR="00483F4D" w:rsidRPr="00A72376" w:rsidRDefault="00483F4D" w:rsidP="00483F4D">
      <w:pPr>
        <w:numPr>
          <w:ilvl w:val="0"/>
          <w:numId w:val="1"/>
        </w:numPr>
        <w:spacing w:after="0" w:line="240" w:lineRule="auto"/>
        <w:rPr>
          <w:rFonts w:ascii="StoneSansITC TT" w:hAnsi="StoneSansITC TT" w:cs="Times New Roman"/>
          <w:kern w:val="0"/>
          <w:sz w:val="24"/>
          <w:szCs w:val="24"/>
          <w14:ligatures w14:val="none"/>
        </w:rPr>
      </w:pPr>
      <w:r w:rsidRPr="00A72376">
        <w:rPr>
          <w:rFonts w:ascii="StoneSansITC TT" w:hAnsi="StoneSansITC TT" w:cs="Times New Roman"/>
          <w:kern w:val="0"/>
          <w:sz w:val="24"/>
          <w:szCs w:val="24"/>
          <w14:ligatures w14:val="none"/>
        </w:rPr>
        <w:t>Databases that BMIC Tribal Law Enforcement Can Utilize:</w:t>
      </w:r>
    </w:p>
    <w:p w14:paraId="16431EAF" w14:textId="77777777" w:rsidR="00483F4D" w:rsidRPr="00A72376" w:rsidRDefault="00483F4D" w:rsidP="00483F4D">
      <w:pPr>
        <w:numPr>
          <w:ilvl w:val="1"/>
          <w:numId w:val="1"/>
        </w:numPr>
        <w:spacing w:after="0" w:line="240" w:lineRule="auto"/>
        <w:rPr>
          <w:rFonts w:ascii="StoneSansITC TT" w:hAnsi="StoneSansITC TT" w:cs="Times New Roman"/>
          <w:kern w:val="0"/>
          <w:sz w:val="20"/>
          <w:szCs w:val="24"/>
          <w14:ligatures w14:val="none"/>
        </w:rPr>
      </w:pPr>
      <w:r w:rsidRPr="00A72376">
        <w:rPr>
          <w:rFonts w:ascii="StoneSansITC TT" w:hAnsi="StoneSansITC TT" w:cs="Times New Roman"/>
          <w:kern w:val="0"/>
          <w:sz w:val="20"/>
          <w:szCs w:val="24"/>
          <w14:ligatures w14:val="none"/>
        </w:rPr>
        <w:t>National Crime Information Center (NCIC)</w:t>
      </w:r>
    </w:p>
    <w:p w14:paraId="27FCDD18" w14:textId="77777777" w:rsidR="00483F4D" w:rsidRPr="00A72376" w:rsidRDefault="00483F4D" w:rsidP="00483F4D">
      <w:pPr>
        <w:numPr>
          <w:ilvl w:val="1"/>
          <w:numId w:val="1"/>
        </w:numPr>
        <w:spacing w:after="0" w:line="240" w:lineRule="auto"/>
        <w:rPr>
          <w:rFonts w:ascii="StoneSansITC TT" w:hAnsi="StoneSansITC TT" w:cs="Times New Roman"/>
          <w:kern w:val="0"/>
          <w:sz w:val="20"/>
          <w:szCs w:val="24"/>
          <w14:ligatures w14:val="none"/>
        </w:rPr>
      </w:pPr>
      <w:r w:rsidRPr="00A72376">
        <w:rPr>
          <w:rFonts w:ascii="StoneSansITC TT" w:hAnsi="StoneSansITC TT" w:cs="Times New Roman"/>
          <w:kern w:val="0"/>
          <w:sz w:val="20"/>
          <w:szCs w:val="24"/>
          <w14:ligatures w14:val="none"/>
        </w:rPr>
        <w:t>Law Enforcement Information Network (LEIN) – Michigan Specific</w:t>
      </w:r>
    </w:p>
    <w:p w14:paraId="32C5E994" w14:textId="3F2F27D7" w:rsidR="00483F4D" w:rsidRPr="00984975" w:rsidRDefault="00483F4D" w:rsidP="00984975">
      <w:pPr>
        <w:numPr>
          <w:ilvl w:val="0"/>
          <w:numId w:val="1"/>
        </w:numPr>
        <w:spacing w:after="0" w:line="240" w:lineRule="auto"/>
        <w:rPr>
          <w:rFonts w:ascii="StoneSansITC TT" w:hAnsi="StoneSansITC TT" w:cs="Times New Roman"/>
          <w:kern w:val="0"/>
          <w:sz w:val="24"/>
          <w:szCs w:val="20"/>
          <w14:ligatures w14:val="none"/>
        </w:rPr>
      </w:pPr>
      <w:r w:rsidRPr="00A72376">
        <w:rPr>
          <w:rFonts w:ascii="StoneSansITC TT" w:hAnsi="StoneSansITC TT" w:cs="Times New Roman"/>
          <w:kern w:val="0"/>
          <w:sz w:val="24"/>
          <w:szCs w:val="20"/>
          <w14:ligatures w14:val="none"/>
        </w:rPr>
        <w:t>BMIC Tribal Law Enforcement Resources</w:t>
      </w:r>
    </w:p>
    <w:p w14:paraId="6D9EA915" w14:textId="77777777" w:rsidR="00483F4D" w:rsidRPr="00A72376" w:rsidRDefault="00483F4D" w:rsidP="00483F4D">
      <w:pPr>
        <w:numPr>
          <w:ilvl w:val="1"/>
          <w:numId w:val="1"/>
        </w:numPr>
        <w:spacing w:after="0" w:line="240" w:lineRule="auto"/>
        <w:rPr>
          <w:rFonts w:ascii="StoneSansITC TT" w:hAnsi="StoneSansITC TT" w:cs="Times New Roman"/>
          <w:kern w:val="0"/>
          <w:sz w:val="20"/>
          <w:szCs w:val="20"/>
          <w14:ligatures w14:val="none"/>
        </w:rPr>
      </w:pPr>
      <w:r w:rsidRPr="00A72376">
        <w:rPr>
          <w:rFonts w:ascii="StoneSansITC TT" w:hAnsi="StoneSansITC TT" w:cs="Times New Roman"/>
          <w:kern w:val="0"/>
          <w:sz w:val="20"/>
          <w:szCs w:val="20"/>
          <w14:ligatures w14:val="none"/>
        </w:rPr>
        <w:t>Access to Surveillance at Locations within Tribal Jurisdiction</w:t>
      </w:r>
    </w:p>
    <w:p w14:paraId="7AC96E0E" w14:textId="77777777" w:rsidR="00483F4D" w:rsidRPr="00A72376" w:rsidRDefault="00483F4D" w:rsidP="00483F4D">
      <w:pPr>
        <w:numPr>
          <w:ilvl w:val="2"/>
          <w:numId w:val="1"/>
        </w:numPr>
        <w:spacing w:after="0" w:line="240" w:lineRule="auto"/>
        <w:rPr>
          <w:rFonts w:ascii="StoneSansITC TT" w:hAnsi="StoneSansITC TT" w:cs="Times New Roman"/>
          <w:kern w:val="0"/>
          <w:sz w:val="20"/>
          <w:szCs w:val="20"/>
          <w14:ligatures w14:val="none"/>
        </w:rPr>
      </w:pPr>
      <w:r w:rsidRPr="00A72376">
        <w:rPr>
          <w:rFonts w:ascii="StoneSansITC TT" w:hAnsi="StoneSansITC TT" w:cs="Times New Roman"/>
          <w:kern w:val="0"/>
          <w:sz w:val="20"/>
          <w:szCs w:val="20"/>
          <w14:ligatures w14:val="none"/>
        </w:rPr>
        <w:t>Casino</w:t>
      </w:r>
    </w:p>
    <w:p w14:paraId="1C9010CA" w14:textId="77777777" w:rsidR="00483F4D" w:rsidRPr="00A72376" w:rsidRDefault="00483F4D" w:rsidP="00483F4D">
      <w:pPr>
        <w:numPr>
          <w:ilvl w:val="2"/>
          <w:numId w:val="1"/>
        </w:numPr>
        <w:spacing w:after="0" w:line="240" w:lineRule="auto"/>
        <w:rPr>
          <w:rFonts w:ascii="StoneSansITC TT" w:hAnsi="StoneSansITC TT" w:cs="Times New Roman"/>
          <w:kern w:val="0"/>
          <w:sz w:val="20"/>
          <w:szCs w:val="20"/>
          <w14:ligatures w14:val="none"/>
        </w:rPr>
      </w:pPr>
      <w:r w:rsidRPr="00A72376">
        <w:rPr>
          <w:rFonts w:ascii="StoneSansITC TT" w:hAnsi="StoneSansITC TT" w:cs="Times New Roman"/>
          <w:kern w:val="0"/>
          <w:sz w:val="20"/>
          <w:szCs w:val="20"/>
          <w14:ligatures w14:val="none"/>
        </w:rPr>
        <w:t>Tribal Court</w:t>
      </w:r>
    </w:p>
    <w:p w14:paraId="15F355AA" w14:textId="15E680E6" w:rsidR="00483F4D" w:rsidRPr="00984975" w:rsidRDefault="00483F4D" w:rsidP="00984975">
      <w:pPr>
        <w:numPr>
          <w:ilvl w:val="2"/>
          <w:numId w:val="1"/>
        </w:numPr>
        <w:spacing w:after="0" w:line="240" w:lineRule="auto"/>
        <w:rPr>
          <w:rFonts w:ascii="StoneSansITC TT" w:hAnsi="StoneSansITC TT" w:cs="Times New Roman"/>
          <w:kern w:val="0"/>
          <w:sz w:val="20"/>
          <w:szCs w:val="20"/>
          <w14:ligatures w14:val="none"/>
        </w:rPr>
      </w:pPr>
      <w:r w:rsidRPr="00A72376">
        <w:rPr>
          <w:rFonts w:ascii="StoneSansITC TT" w:hAnsi="StoneSansITC TT" w:cs="Times New Roman"/>
          <w:kern w:val="0"/>
          <w:sz w:val="20"/>
          <w:szCs w:val="20"/>
          <w14:ligatures w14:val="none"/>
        </w:rPr>
        <w:t>Gas Station</w:t>
      </w:r>
    </w:p>
    <w:p w14:paraId="332A05FE" w14:textId="77777777" w:rsidR="00483F4D" w:rsidRPr="00A72376" w:rsidRDefault="00483F4D" w:rsidP="00483F4D">
      <w:pPr>
        <w:numPr>
          <w:ilvl w:val="0"/>
          <w:numId w:val="1"/>
        </w:numPr>
        <w:spacing w:after="0" w:line="240" w:lineRule="auto"/>
        <w:rPr>
          <w:rFonts w:ascii="StoneSansITC TT" w:hAnsi="StoneSansITC TT" w:cs="Times New Roman"/>
          <w:kern w:val="0"/>
          <w:sz w:val="24"/>
          <w:szCs w:val="24"/>
          <w14:ligatures w14:val="none"/>
        </w:rPr>
      </w:pPr>
      <w:r w:rsidRPr="00A72376">
        <w:rPr>
          <w:rFonts w:ascii="StoneSansITC TT" w:hAnsi="StoneSansITC TT" w:cs="Times New Roman"/>
          <w:kern w:val="0"/>
          <w:sz w:val="24"/>
          <w:szCs w:val="24"/>
          <w14:ligatures w14:val="none"/>
        </w:rPr>
        <w:t>BMIC Tribal Law Enforcement Contacts - Outside BMIC Jurisdiction:</w:t>
      </w:r>
    </w:p>
    <w:p w14:paraId="6E34B3B1" w14:textId="77777777" w:rsidR="00483F4D" w:rsidRPr="00A72376" w:rsidRDefault="00483F4D" w:rsidP="00483F4D">
      <w:pPr>
        <w:numPr>
          <w:ilvl w:val="1"/>
          <w:numId w:val="1"/>
        </w:numPr>
        <w:spacing w:after="0" w:line="240" w:lineRule="auto"/>
        <w:rPr>
          <w:rFonts w:ascii="StoneSansITC TT" w:hAnsi="StoneSansITC TT" w:cs="Times New Roman"/>
          <w:kern w:val="0"/>
          <w:sz w:val="20"/>
          <w:szCs w:val="24"/>
          <w14:ligatures w14:val="none"/>
        </w:rPr>
      </w:pPr>
      <w:r w:rsidRPr="00A72376">
        <w:rPr>
          <w:rFonts w:ascii="StoneSansITC TT" w:hAnsi="StoneSansITC TT" w:cs="Times New Roman"/>
          <w:kern w:val="0"/>
          <w:sz w:val="20"/>
          <w:szCs w:val="24"/>
          <w14:ligatures w14:val="none"/>
        </w:rPr>
        <w:t>BMIC Tribal LE works collaboratively with other local law enforcement agencies, including:</w:t>
      </w:r>
    </w:p>
    <w:p w14:paraId="76DE8602" w14:textId="77777777" w:rsidR="00483F4D" w:rsidRPr="00A72376" w:rsidRDefault="00483F4D" w:rsidP="00483F4D">
      <w:pPr>
        <w:numPr>
          <w:ilvl w:val="2"/>
          <w:numId w:val="1"/>
        </w:numPr>
        <w:spacing w:after="0" w:line="240" w:lineRule="auto"/>
        <w:rPr>
          <w:rFonts w:ascii="StoneSansITC TT" w:hAnsi="StoneSansITC TT" w:cs="Times New Roman"/>
          <w:kern w:val="0"/>
          <w:sz w:val="20"/>
          <w:szCs w:val="24"/>
          <w14:ligatures w14:val="none"/>
        </w:rPr>
      </w:pPr>
      <w:r w:rsidRPr="00A72376">
        <w:rPr>
          <w:rFonts w:ascii="StoneSansITC TT" w:hAnsi="StoneSansITC TT" w:cs="Times New Roman"/>
          <w:kern w:val="0"/>
          <w:sz w:val="20"/>
          <w:szCs w:val="24"/>
          <w14:ligatures w14:val="none"/>
        </w:rPr>
        <w:t>Chippewa County Sheriff’s Department</w:t>
      </w:r>
      <w:r w:rsidRPr="00A72376">
        <w:rPr>
          <w:rFonts w:ascii="StoneSansITC TT" w:hAnsi="StoneSansITC TT" w:cs="Times New Roman"/>
          <w:kern w:val="0"/>
          <w:sz w:val="20"/>
          <w:szCs w:val="24"/>
          <w14:ligatures w14:val="none"/>
        </w:rPr>
        <w:tab/>
      </w:r>
      <w:r w:rsidRPr="00A72376">
        <w:rPr>
          <w:rFonts w:ascii="StoneSansITC TT" w:hAnsi="StoneSansITC TT" w:cs="Times New Roman"/>
          <w:kern w:val="0"/>
          <w:sz w:val="20"/>
          <w:szCs w:val="24"/>
          <w14:ligatures w14:val="none"/>
        </w:rPr>
        <w:tab/>
        <w:t>906-635-6355</w:t>
      </w:r>
    </w:p>
    <w:p w14:paraId="51C7EC8B" w14:textId="77777777" w:rsidR="00483F4D" w:rsidRPr="00A72376" w:rsidRDefault="00483F4D" w:rsidP="00483F4D">
      <w:pPr>
        <w:numPr>
          <w:ilvl w:val="2"/>
          <w:numId w:val="1"/>
        </w:numPr>
        <w:spacing w:after="0" w:line="240" w:lineRule="auto"/>
        <w:rPr>
          <w:rFonts w:ascii="StoneSansITC TT" w:hAnsi="StoneSansITC TT" w:cs="Times New Roman"/>
          <w:kern w:val="0"/>
          <w:sz w:val="20"/>
          <w:szCs w:val="24"/>
          <w14:ligatures w14:val="none"/>
        </w:rPr>
      </w:pPr>
      <w:r w:rsidRPr="00A72376">
        <w:rPr>
          <w:rFonts w:ascii="StoneSansITC TT" w:hAnsi="StoneSansITC TT" w:cs="Times New Roman"/>
          <w:kern w:val="0"/>
          <w:sz w:val="20"/>
          <w:szCs w:val="24"/>
          <w14:ligatures w14:val="none"/>
        </w:rPr>
        <w:t xml:space="preserve">Michigan State Police Post No. 82.  </w:t>
      </w:r>
      <w:r w:rsidRPr="00A72376">
        <w:rPr>
          <w:rFonts w:ascii="StoneSansITC TT" w:hAnsi="StoneSansITC TT" w:cs="Times New Roman"/>
          <w:kern w:val="0"/>
          <w:sz w:val="20"/>
          <w:szCs w:val="24"/>
          <w14:ligatures w14:val="none"/>
        </w:rPr>
        <w:tab/>
      </w:r>
      <w:r w:rsidRPr="00A72376">
        <w:rPr>
          <w:rFonts w:ascii="StoneSansITC TT" w:hAnsi="StoneSansITC TT" w:cs="Times New Roman"/>
          <w:kern w:val="0"/>
          <w:sz w:val="20"/>
          <w:szCs w:val="24"/>
          <w14:ligatures w14:val="none"/>
        </w:rPr>
        <w:tab/>
      </w:r>
      <w:r w:rsidRPr="00A72376">
        <w:rPr>
          <w:rFonts w:ascii="StoneSansITC TT" w:hAnsi="StoneSansITC TT" w:cs="Times New Roman"/>
          <w:kern w:val="0"/>
          <w:sz w:val="20"/>
          <w:szCs w:val="24"/>
          <w14:ligatures w14:val="none"/>
        </w:rPr>
        <w:tab/>
        <w:t>906-632-2217</w:t>
      </w:r>
    </w:p>
    <w:p w14:paraId="7DCA6709" w14:textId="77777777" w:rsidR="00483F4D" w:rsidRPr="00A72376" w:rsidRDefault="00483F4D" w:rsidP="00483F4D">
      <w:pPr>
        <w:numPr>
          <w:ilvl w:val="2"/>
          <w:numId w:val="1"/>
        </w:numPr>
        <w:spacing w:after="0" w:line="240" w:lineRule="auto"/>
        <w:rPr>
          <w:rFonts w:ascii="StoneSansITC TT" w:hAnsi="StoneSansITC TT" w:cs="Times New Roman"/>
          <w:kern w:val="0"/>
          <w:sz w:val="20"/>
          <w:szCs w:val="24"/>
          <w14:ligatures w14:val="none"/>
        </w:rPr>
      </w:pPr>
      <w:r w:rsidRPr="00A72376">
        <w:rPr>
          <w:rFonts w:ascii="StoneSansITC TT" w:hAnsi="StoneSansITC TT" w:cs="Times New Roman"/>
          <w:kern w:val="0"/>
          <w:sz w:val="20"/>
          <w:szCs w:val="24"/>
          <w14:ligatures w14:val="none"/>
        </w:rPr>
        <w:t>City of Sault Ste Marie Police Department</w:t>
      </w:r>
      <w:r w:rsidRPr="00A72376">
        <w:rPr>
          <w:rFonts w:ascii="StoneSansITC TT" w:hAnsi="StoneSansITC TT" w:cs="Times New Roman"/>
          <w:kern w:val="0"/>
          <w:sz w:val="20"/>
          <w:szCs w:val="24"/>
          <w14:ligatures w14:val="none"/>
        </w:rPr>
        <w:tab/>
      </w:r>
      <w:r w:rsidRPr="00A72376">
        <w:rPr>
          <w:rFonts w:ascii="StoneSansITC TT" w:hAnsi="StoneSansITC TT" w:cs="Times New Roman"/>
          <w:kern w:val="0"/>
          <w:sz w:val="20"/>
          <w:szCs w:val="24"/>
          <w14:ligatures w14:val="none"/>
        </w:rPr>
        <w:tab/>
        <w:t>906-632-5744</w:t>
      </w:r>
    </w:p>
    <w:p w14:paraId="58DFBC9A" w14:textId="77777777" w:rsidR="00483F4D" w:rsidRPr="00A72376" w:rsidRDefault="00483F4D" w:rsidP="00483F4D">
      <w:pPr>
        <w:numPr>
          <w:ilvl w:val="2"/>
          <w:numId w:val="1"/>
        </w:numPr>
        <w:spacing w:after="0" w:line="240" w:lineRule="auto"/>
        <w:rPr>
          <w:rFonts w:ascii="StoneSansITC TT" w:hAnsi="StoneSansITC TT" w:cs="Times New Roman"/>
          <w:kern w:val="0"/>
          <w:sz w:val="20"/>
          <w:szCs w:val="24"/>
          <w14:ligatures w14:val="none"/>
        </w:rPr>
      </w:pPr>
      <w:r w:rsidRPr="00A72376">
        <w:rPr>
          <w:rFonts w:ascii="StoneSansITC TT" w:hAnsi="StoneSansITC TT" w:cs="Times New Roman"/>
          <w:kern w:val="0"/>
          <w:sz w:val="20"/>
          <w:szCs w:val="24"/>
          <w14:ligatures w14:val="none"/>
        </w:rPr>
        <w:t>U.S. Border Patrol</w:t>
      </w:r>
      <w:r w:rsidRPr="00A72376">
        <w:rPr>
          <w:rFonts w:ascii="StoneSansITC TT" w:hAnsi="StoneSansITC TT" w:cs="Times New Roman"/>
          <w:kern w:val="0"/>
          <w:sz w:val="20"/>
          <w:szCs w:val="24"/>
          <w14:ligatures w14:val="none"/>
        </w:rPr>
        <w:tab/>
      </w:r>
      <w:r w:rsidRPr="00A72376">
        <w:rPr>
          <w:rFonts w:ascii="StoneSansITC TT" w:hAnsi="StoneSansITC TT" w:cs="Times New Roman"/>
          <w:kern w:val="0"/>
          <w:sz w:val="20"/>
          <w:szCs w:val="24"/>
          <w14:ligatures w14:val="none"/>
        </w:rPr>
        <w:tab/>
      </w:r>
      <w:r w:rsidRPr="00A72376">
        <w:rPr>
          <w:rFonts w:ascii="StoneSansITC TT" w:hAnsi="StoneSansITC TT" w:cs="Times New Roman"/>
          <w:kern w:val="0"/>
          <w:sz w:val="20"/>
          <w:szCs w:val="24"/>
          <w14:ligatures w14:val="none"/>
        </w:rPr>
        <w:tab/>
      </w:r>
      <w:r w:rsidRPr="00A72376">
        <w:rPr>
          <w:rFonts w:ascii="StoneSansITC TT" w:hAnsi="StoneSansITC TT" w:cs="Times New Roman"/>
          <w:kern w:val="0"/>
          <w:sz w:val="20"/>
          <w:szCs w:val="24"/>
          <w14:ligatures w14:val="none"/>
        </w:rPr>
        <w:tab/>
        <w:t>906-632-3383</w:t>
      </w:r>
    </w:p>
    <w:p w14:paraId="02058875" w14:textId="162AA532" w:rsidR="00483F4D" w:rsidRPr="00984975" w:rsidRDefault="00483F4D" w:rsidP="00483F4D">
      <w:pPr>
        <w:numPr>
          <w:ilvl w:val="2"/>
          <w:numId w:val="1"/>
        </w:numPr>
        <w:spacing w:after="0" w:line="240" w:lineRule="auto"/>
        <w:rPr>
          <w:rFonts w:ascii="StoneSansITC TT" w:hAnsi="StoneSansITC TT" w:cs="Times New Roman"/>
          <w:kern w:val="0"/>
          <w:sz w:val="20"/>
          <w:szCs w:val="24"/>
          <w14:ligatures w14:val="none"/>
        </w:rPr>
      </w:pPr>
      <w:r w:rsidRPr="00A72376">
        <w:rPr>
          <w:rFonts w:ascii="StoneSansITC TT" w:hAnsi="StoneSansITC TT" w:cs="Times New Roman"/>
          <w:kern w:val="0"/>
          <w:sz w:val="20"/>
          <w:szCs w:val="24"/>
          <w14:ligatures w14:val="none"/>
        </w:rPr>
        <w:t>Sault Tribe of Chippewa Indians Law Enforcement</w:t>
      </w:r>
      <w:r w:rsidRPr="00A72376">
        <w:rPr>
          <w:rFonts w:ascii="StoneSansITC TT" w:hAnsi="StoneSansITC TT" w:cs="Times New Roman"/>
          <w:kern w:val="0"/>
          <w:sz w:val="20"/>
          <w:szCs w:val="24"/>
          <w14:ligatures w14:val="none"/>
        </w:rPr>
        <w:tab/>
        <w:t>906-635-6065</w:t>
      </w:r>
    </w:p>
    <w:p w14:paraId="3D7654A9" w14:textId="77777777" w:rsidR="00483F4D" w:rsidRDefault="00483F4D" w:rsidP="00483F4D">
      <w:pPr>
        <w:spacing w:after="0" w:line="240" w:lineRule="auto"/>
        <w:rPr>
          <w:rFonts w:ascii="StoneSansITC TT" w:hAnsi="StoneSansITC TT" w:cs="Times New Roman"/>
          <w:kern w:val="0"/>
          <w:sz w:val="20"/>
          <w:szCs w:val="24"/>
          <w14:ligatures w14:val="none"/>
        </w:rPr>
      </w:pPr>
    </w:p>
    <w:p w14:paraId="72C93C4F" w14:textId="77777777" w:rsidR="00984975" w:rsidRDefault="00984975" w:rsidP="00483F4D">
      <w:pPr>
        <w:spacing w:after="0" w:line="240" w:lineRule="auto"/>
        <w:rPr>
          <w:rFonts w:ascii="StoneSansITC TT" w:hAnsi="StoneSansITC TT" w:cs="Times New Roman"/>
          <w:kern w:val="0"/>
          <w:sz w:val="20"/>
          <w:szCs w:val="24"/>
          <w14:ligatures w14:val="none"/>
        </w:rPr>
      </w:pPr>
    </w:p>
    <w:p w14:paraId="145736EF" w14:textId="77777777" w:rsidR="00984975" w:rsidRDefault="00984975" w:rsidP="00483F4D">
      <w:pPr>
        <w:spacing w:after="0" w:line="240" w:lineRule="auto"/>
        <w:rPr>
          <w:rFonts w:ascii="StoneSansITC TT" w:hAnsi="StoneSansITC TT" w:cs="Times New Roman"/>
          <w:kern w:val="0"/>
          <w:sz w:val="20"/>
          <w:szCs w:val="24"/>
          <w14:ligatures w14:val="none"/>
        </w:rPr>
      </w:pPr>
    </w:p>
    <w:p w14:paraId="5351A509" w14:textId="77777777" w:rsidR="00984975" w:rsidRDefault="00984975" w:rsidP="00483F4D">
      <w:pPr>
        <w:spacing w:after="0" w:line="240" w:lineRule="auto"/>
        <w:rPr>
          <w:rFonts w:ascii="StoneSansITC TT" w:hAnsi="StoneSansITC TT" w:cs="Times New Roman"/>
          <w:kern w:val="0"/>
          <w:sz w:val="20"/>
          <w:szCs w:val="24"/>
          <w14:ligatures w14:val="none"/>
        </w:rPr>
      </w:pPr>
    </w:p>
    <w:p w14:paraId="5669A6D8" w14:textId="77777777" w:rsidR="00984975" w:rsidRDefault="00984975" w:rsidP="00483F4D">
      <w:pPr>
        <w:spacing w:after="0" w:line="240" w:lineRule="auto"/>
        <w:rPr>
          <w:rFonts w:ascii="StoneSansITC TT" w:hAnsi="StoneSansITC TT" w:cs="Times New Roman"/>
          <w:kern w:val="0"/>
          <w:sz w:val="20"/>
          <w:szCs w:val="24"/>
          <w14:ligatures w14:val="none"/>
        </w:rPr>
      </w:pPr>
    </w:p>
    <w:p w14:paraId="65F2385E" w14:textId="77777777" w:rsidR="00984975" w:rsidRDefault="00984975" w:rsidP="00483F4D">
      <w:pPr>
        <w:spacing w:after="0" w:line="240" w:lineRule="auto"/>
        <w:rPr>
          <w:rFonts w:ascii="StoneSansITC TT" w:hAnsi="StoneSansITC TT" w:cs="Times New Roman"/>
          <w:kern w:val="0"/>
          <w:sz w:val="20"/>
          <w:szCs w:val="24"/>
          <w14:ligatures w14:val="none"/>
        </w:rPr>
      </w:pPr>
    </w:p>
    <w:p w14:paraId="1A5D4230" w14:textId="77777777" w:rsidR="00984975" w:rsidRDefault="00984975" w:rsidP="00483F4D">
      <w:pPr>
        <w:spacing w:after="0" w:line="240" w:lineRule="auto"/>
        <w:rPr>
          <w:rFonts w:ascii="StoneSansITC TT" w:hAnsi="StoneSansITC TT" w:cs="Times New Roman"/>
          <w:kern w:val="0"/>
          <w:sz w:val="20"/>
          <w:szCs w:val="24"/>
          <w14:ligatures w14:val="none"/>
        </w:rPr>
      </w:pPr>
    </w:p>
    <w:p w14:paraId="3222F270" w14:textId="77777777" w:rsidR="00984975" w:rsidRPr="00A72376" w:rsidRDefault="00984975" w:rsidP="00483F4D">
      <w:pPr>
        <w:spacing w:after="0" w:line="240" w:lineRule="auto"/>
        <w:rPr>
          <w:rFonts w:ascii="StoneSansITC TT" w:hAnsi="StoneSansITC TT" w:cs="Times New Roman"/>
          <w:kern w:val="0"/>
          <w:sz w:val="20"/>
          <w:szCs w:val="24"/>
          <w14:ligatures w14:val="none"/>
        </w:rPr>
      </w:pPr>
    </w:p>
    <w:p w14:paraId="7F9AAE02" w14:textId="77777777" w:rsidR="00483F4D" w:rsidRPr="00984975" w:rsidRDefault="00483F4D" w:rsidP="00483F4D">
      <w:pPr>
        <w:spacing w:after="0" w:line="240" w:lineRule="auto"/>
        <w:rPr>
          <w:rFonts w:ascii="StoneSansITC TT" w:hAnsi="StoneSansITC TT" w:cs="Times New Roman"/>
          <w:kern w:val="0"/>
          <w:sz w:val="36"/>
          <w:szCs w:val="36"/>
          <w14:ligatures w14:val="none"/>
        </w:rPr>
      </w:pPr>
      <w:r w:rsidRPr="00984975">
        <w:rPr>
          <w:rFonts w:ascii="StoneSansITC TT" w:hAnsi="StoneSansITC TT" w:cs="Times New Roman"/>
          <w:kern w:val="0"/>
          <w:sz w:val="36"/>
          <w:szCs w:val="36"/>
          <w14:ligatures w14:val="none"/>
        </w:rPr>
        <w:t>Tribal Victim Services</w:t>
      </w:r>
    </w:p>
    <w:p w14:paraId="6C128207" w14:textId="77777777" w:rsidR="00483F4D" w:rsidRPr="00984975" w:rsidRDefault="00483F4D" w:rsidP="00984975">
      <w:pPr>
        <w:pStyle w:val="ListParagraph"/>
        <w:numPr>
          <w:ilvl w:val="0"/>
          <w:numId w:val="5"/>
        </w:numPr>
        <w:spacing w:after="0" w:line="240" w:lineRule="auto"/>
        <w:rPr>
          <w:rFonts w:ascii="StoneSansITC TT" w:hAnsi="StoneSansITC TT" w:cs="Times New Roman"/>
          <w:kern w:val="0"/>
          <w:sz w:val="24"/>
          <w:szCs w:val="24"/>
          <w14:ligatures w14:val="none"/>
        </w:rPr>
      </w:pPr>
      <w:r w:rsidRPr="00984975">
        <w:rPr>
          <w:rFonts w:ascii="StoneSansITC TT" w:hAnsi="StoneSansITC TT" w:cs="Times New Roman"/>
          <w:kern w:val="0"/>
          <w:sz w:val="24"/>
          <w:szCs w:val="24"/>
          <w14:ligatures w14:val="none"/>
        </w:rPr>
        <w:t>BMIC Tribal Victim Services Point of Contact for MMIR:</w:t>
      </w:r>
    </w:p>
    <w:p w14:paraId="1D1337C3" w14:textId="77777777" w:rsidR="00483F4D" w:rsidRPr="00984975" w:rsidRDefault="00483F4D" w:rsidP="00984975">
      <w:pPr>
        <w:pStyle w:val="ListParagraph"/>
        <w:numPr>
          <w:ilvl w:val="0"/>
          <w:numId w:val="8"/>
        </w:numPr>
        <w:spacing w:after="0" w:line="240" w:lineRule="auto"/>
        <w:rPr>
          <w:rFonts w:ascii="StoneSansITC TT" w:hAnsi="StoneSansITC TT" w:cs="Times New Roman"/>
          <w:kern w:val="0"/>
          <w:sz w:val="20"/>
          <w:szCs w:val="24"/>
          <w14:ligatures w14:val="none"/>
        </w:rPr>
      </w:pPr>
      <w:r w:rsidRPr="00984975">
        <w:rPr>
          <w:rFonts w:ascii="StoneSansITC TT" w:hAnsi="StoneSansITC TT" w:cs="Times New Roman"/>
          <w:kern w:val="0"/>
          <w:sz w:val="20"/>
          <w:szCs w:val="24"/>
          <w14:ligatures w14:val="none"/>
        </w:rPr>
        <w:t xml:space="preserve">Name: </w:t>
      </w:r>
      <w:r w:rsidRPr="00984975">
        <w:rPr>
          <w:rFonts w:ascii="StoneSansITC TT" w:hAnsi="StoneSansITC TT" w:cs="Times New Roman"/>
          <w:kern w:val="0"/>
          <w:sz w:val="20"/>
          <w:szCs w:val="24"/>
          <w14:ligatures w14:val="none"/>
        </w:rPr>
        <w:tab/>
      </w:r>
      <w:r w:rsidRPr="00984975">
        <w:rPr>
          <w:rFonts w:ascii="StoneSansITC TT" w:hAnsi="StoneSansITC TT" w:cs="Times New Roman"/>
          <w:kern w:val="0"/>
          <w:sz w:val="20"/>
          <w:szCs w:val="24"/>
          <w14:ligatures w14:val="none"/>
        </w:rPr>
        <w:tab/>
        <w:t>Liza McGahey, Victim Services Coordinator</w:t>
      </w:r>
    </w:p>
    <w:p w14:paraId="054EF901" w14:textId="5E6B7AB5" w:rsidR="00483F4D" w:rsidRPr="00984975" w:rsidRDefault="00483F4D" w:rsidP="00984975">
      <w:pPr>
        <w:numPr>
          <w:ilvl w:val="1"/>
          <w:numId w:val="2"/>
        </w:numPr>
        <w:spacing w:after="0" w:line="240" w:lineRule="auto"/>
        <w:rPr>
          <w:rFonts w:ascii="StoneSansITC TT" w:hAnsi="StoneSansITC TT" w:cs="Times New Roman"/>
          <w:kern w:val="0"/>
          <w:sz w:val="20"/>
          <w:szCs w:val="24"/>
          <w14:ligatures w14:val="none"/>
        </w:rPr>
      </w:pPr>
      <w:r w:rsidRPr="00984975">
        <w:rPr>
          <w:rFonts w:ascii="StoneSansITC TT" w:hAnsi="StoneSansITC TT" w:cs="Times New Roman"/>
          <w:kern w:val="0"/>
          <w:sz w:val="20"/>
          <w:szCs w:val="24"/>
          <w14:ligatures w14:val="none"/>
        </w:rPr>
        <w:t xml:space="preserve">Address:  </w:t>
      </w:r>
      <w:r w:rsidRPr="00984975">
        <w:rPr>
          <w:rFonts w:ascii="StoneSansITC TT" w:hAnsi="StoneSansITC TT" w:cs="Times New Roman"/>
          <w:kern w:val="0"/>
          <w:sz w:val="20"/>
          <w:szCs w:val="24"/>
          <w14:ligatures w14:val="none"/>
        </w:rPr>
        <w:tab/>
        <w:t>12268 W. Spectacle Lake Rd. Brimley, MI 49715</w:t>
      </w:r>
    </w:p>
    <w:p w14:paraId="41B34194" w14:textId="77777777" w:rsidR="00483F4D" w:rsidRPr="00A72376" w:rsidRDefault="00483F4D" w:rsidP="00483F4D">
      <w:pPr>
        <w:numPr>
          <w:ilvl w:val="1"/>
          <w:numId w:val="2"/>
        </w:numPr>
        <w:spacing w:after="0" w:line="240" w:lineRule="auto"/>
        <w:rPr>
          <w:rFonts w:ascii="StoneSansITC TT" w:hAnsi="StoneSansITC TT" w:cs="Times New Roman"/>
          <w:kern w:val="0"/>
          <w:sz w:val="20"/>
          <w:szCs w:val="24"/>
          <w14:ligatures w14:val="none"/>
        </w:rPr>
      </w:pPr>
      <w:r w:rsidRPr="00A72376">
        <w:rPr>
          <w:rFonts w:ascii="StoneSansITC TT" w:hAnsi="StoneSansITC TT" w:cs="Times New Roman"/>
          <w:kern w:val="0"/>
          <w:sz w:val="20"/>
          <w:szCs w:val="24"/>
          <w14:ligatures w14:val="none"/>
        </w:rPr>
        <w:t xml:space="preserve">Phone: </w:t>
      </w:r>
      <w:r w:rsidRPr="00A72376">
        <w:rPr>
          <w:rFonts w:ascii="StoneSansITC TT" w:hAnsi="StoneSansITC TT" w:cs="Times New Roman"/>
          <w:kern w:val="0"/>
          <w:sz w:val="20"/>
          <w:szCs w:val="24"/>
          <w14:ligatures w14:val="none"/>
        </w:rPr>
        <w:tab/>
      </w:r>
      <w:r w:rsidRPr="00A72376">
        <w:rPr>
          <w:rFonts w:ascii="StoneSansITC TT" w:hAnsi="StoneSansITC TT" w:cs="Times New Roman"/>
          <w:kern w:val="0"/>
          <w:sz w:val="20"/>
          <w:szCs w:val="24"/>
          <w14:ligatures w14:val="none"/>
        </w:rPr>
        <w:tab/>
        <w:t>1-906-248-8311</w:t>
      </w:r>
    </w:p>
    <w:p w14:paraId="14E796AC" w14:textId="68FD842C" w:rsidR="00483F4D" w:rsidRDefault="00483F4D" w:rsidP="00483F4D">
      <w:pPr>
        <w:numPr>
          <w:ilvl w:val="1"/>
          <w:numId w:val="2"/>
        </w:numPr>
        <w:spacing w:after="0" w:line="240" w:lineRule="auto"/>
        <w:rPr>
          <w:rFonts w:ascii="StoneSansITC TT" w:hAnsi="StoneSansITC TT" w:cs="Times New Roman"/>
          <w:kern w:val="0"/>
          <w:sz w:val="20"/>
          <w:szCs w:val="24"/>
          <w14:ligatures w14:val="none"/>
        </w:rPr>
      </w:pPr>
      <w:r w:rsidRPr="00A72376">
        <w:rPr>
          <w:rFonts w:ascii="StoneSansITC TT" w:hAnsi="StoneSansITC TT" w:cs="Times New Roman"/>
          <w:kern w:val="0"/>
          <w:sz w:val="20"/>
          <w:szCs w:val="24"/>
          <w14:ligatures w14:val="none"/>
        </w:rPr>
        <w:t xml:space="preserve">Email: </w:t>
      </w:r>
      <w:r w:rsidRPr="00A72376">
        <w:rPr>
          <w:rFonts w:ascii="StoneSansITC TT" w:hAnsi="StoneSansITC TT" w:cs="Times New Roman"/>
          <w:kern w:val="0"/>
          <w:sz w:val="20"/>
          <w:szCs w:val="24"/>
          <w14:ligatures w14:val="none"/>
        </w:rPr>
        <w:tab/>
      </w:r>
      <w:r w:rsidRPr="00A72376">
        <w:rPr>
          <w:rFonts w:ascii="StoneSansITC TT" w:hAnsi="StoneSansITC TT" w:cs="Times New Roman"/>
          <w:kern w:val="0"/>
          <w:sz w:val="20"/>
          <w:szCs w:val="24"/>
          <w14:ligatures w14:val="none"/>
        </w:rPr>
        <w:tab/>
      </w:r>
      <w:hyperlink r:id="rId12" w:history="1">
        <w:r w:rsidR="00CC7444" w:rsidRPr="007114CA">
          <w:rPr>
            <w:rStyle w:val="Hyperlink"/>
            <w:rFonts w:ascii="StoneSansITC TT" w:hAnsi="StoneSansITC TT" w:cs="Times New Roman"/>
            <w:kern w:val="0"/>
            <w:sz w:val="20"/>
            <w:szCs w:val="24"/>
            <w14:ligatures w14:val="none"/>
          </w:rPr>
          <w:t>ljmcgahey@baymills.org</w:t>
        </w:r>
      </w:hyperlink>
    </w:p>
    <w:p w14:paraId="2663320C" w14:textId="77777777" w:rsidR="00CC7444" w:rsidRPr="00A72376" w:rsidRDefault="00CC7444" w:rsidP="00CC7444">
      <w:pPr>
        <w:spacing w:after="0" w:line="240" w:lineRule="auto"/>
        <w:ind w:left="2160"/>
        <w:rPr>
          <w:rFonts w:ascii="StoneSansITC TT" w:hAnsi="StoneSansITC TT" w:cs="Times New Roman"/>
          <w:kern w:val="0"/>
          <w:sz w:val="20"/>
          <w:szCs w:val="24"/>
          <w14:ligatures w14:val="none"/>
        </w:rPr>
      </w:pPr>
    </w:p>
    <w:p w14:paraId="138BF80A" w14:textId="77777777" w:rsidR="00483F4D" w:rsidRPr="009B08A2" w:rsidRDefault="00483F4D" w:rsidP="009B08A2">
      <w:pPr>
        <w:pStyle w:val="ListParagraph"/>
        <w:numPr>
          <w:ilvl w:val="0"/>
          <w:numId w:val="5"/>
        </w:numPr>
        <w:spacing w:after="0" w:line="240" w:lineRule="auto"/>
        <w:rPr>
          <w:rFonts w:ascii="StoneSansITC TT" w:hAnsi="StoneSansITC TT" w:cs="Times New Roman"/>
          <w:kern w:val="0"/>
          <w:sz w:val="24"/>
          <w:szCs w:val="24"/>
          <w14:ligatures w14:val="none"/>
        </w:rPr>
      </w:pPr>
      <w:r w:rsidRPr="009B08A2">
        <w:rPr>
          <w:rFonts w:ascii="StoneSansITC TT" w:hAnsi="StoneSansITC TT" w:cs="Times New Roman"/>
          <w:kern w:val="0"/>
          <w:sz w:val="24"/>
          <w:szCs w:val="24"/>
          <w14:ligatures w14:val="none"/>
        </w:rPr>
        <w:t>BMIC Tribal Victim Services Policy for MMIR:</w:t>
      </w:r>
    </w:p>
    <w:p w14:paraId="38F5C826" w14:textId="77777777" w:rsidR="00CC7444" w:rsidRDefault="00483F4D" w:rsidP="00CC7444">
      <w:pPr>
        <w:numPr>
          <w:ilvl w:val="1"/>
          <w:numId w:val="2"/>
        </w:numPr>
        <w:spacing w:after="0" w:line="240" w:lineRule="auto"/>
        <w:rPr>
          <w:rFonts w:ascii="StoneSansITC TT" w:hAnsi="StoneSansITC TT" w:cs="Times New Roman"/>
          <w:kern w:val="0"/>
          <w:sz w:val="20"/>
          <w:szCs w:val="24"/>
          <w14:ligatures w14:val="none"/>
        </w:rPr>
      </w:pPr>
      <w:r w:rsidRPr="00A72376">
        <w:rPr>
          <w:rFonts w:ascii="StoneSansITC TT" w:hAnsi="StoneSansITC TT" w:cs="Times New Roman"/>
          <w:kern w:val="0"/>
          <w:sz w:val="20"/>
          <w:szCs w:val="24"/>
          <w14:ligatures w14:val="none"/>
        </w:rPr>
        <w:t xml:space="preserve">When a person(s) is reported missing within the exterior boundaries of Bay Mills Indian Community and an investigation is started; the Bay Mills Police Department informs the Victim Services Coordinator (VSC) or their designee; the </w:t>
      </w:r>
      <w:proofErr w:type="gramStart"/>
      <w:r w:rsidRPr="00A72376">
        <w:rPr>
          <w:rFonts w:ascii="StoneSansITC TT" w:hAnsi="StoneSansITC TT" w:cs="Times New Roman"/>
          <w:kern w:val="0"/>
          <w:sz w:val="20"/>
          <w:szCs w:val="24"/>
          <w14:ligatures w14:val="none"/>
        </w:rPr>
        <w:t>Coordinator</w:t>
      </w:r>
      <w:proofErr w:type="gramEnd"/>
      <w:r w:rsidRPr="00A72376">
        <w:rPr>
          <w:rFonts w:ascii="StoneSansITC TT" w:hAnsi="StoneSansITC TT" w:cs="Times New Roman"/>
          <w:kern w:val="0"/>
          <w:sz w:val="20"/>
          <w:szCs w:val="24"/>
          <w14:ligatures w14:val="none"/>
        </w:rPr>
        <w:t xml:space="preserve"> or their designee will initiate the Victim Services Response Team (VSRT).</w:t>
      </w:r>
    </w:p>
    <w:p w14:paraId="517FDCAF" w14:textId="77777777" w:rsidR="00CC7444" w:rsidRDefault="00483F4D" w:rsidP="00CC7444">
      <w:pPr>
        <w:numPr>
          <w:ilvl w:val="1"/>
          <w:numId w:val="2"/>
        </w:numPr>
        <w:spacing w:after="0" w:line="240" w:lineRule="auto"/>
        <w:rPr>
          <w:rFonts w:ascii="StoneSansITC TT" w:hAnsi="StoneSansITC TT" w:cs="Times New Roman"/>
          <w:kern w:val="0"/>
          <w:sz w:val="20"/>
          <w:szCs w:val="24"/>
          <w14:ligatures w14:val="none"/>
        </w:rPr>
      </w:pPr>
      <w:r w:rsidRPr="00CC7444">
        <w:rPr>
          <w:rFonts w:ascii="StoneSansITC TT" w:hAnsi="StoneSansITC TT" w:cs="Times New Roman"/>
          <w:kern w:val="0"/>
          <w:sz w:val="20"/>
          <w:szCs w:val="24"/>
          <w14:ligatures w14:val="none"/>
        </w:rPr>
        <w:t xml:space="preserve">The VSRT will work to ensure that all victim family interaction occurs in a victim centered manner by assessing the needs and concerns of the families and delivering services in a compassionate and non-judgmental manner. </w:t>
      </w:r>
    </w:p>
    <w:p w14:paraId="2763AE0A" w14:textId="77777777" w:rsidR="00CC7444" w:rsidRDefault="00483F4D" w:rsidP="00CC7444">
      <w:pPr>
        <w:numPr>
          <w:ilvl w:val="1"/>
          <w:numId w:val="2"/>
        </w:numPr>
        <w:spacing w:after="0" w:line="240" w:lineRule="auto"/>
        <w:rPr>
          <w:rFonts w:ascii="StoneSansITC TT" w:hAnsi="StoneSansITC TT" w:cs="Times New Roman"/>
          <w:kern w:val="0"/>
          <w:sz w:val="20"/>
          <w:szCs w:val="24"/>
          <w14:ligatures w14:val="none"/>
        </w:rPr>
      </w:pPr>
      <w:r w:rsidRPr="00CC7444">
        <w:rPr>
          <w:rFonts w:ascii="StoneSansITC TT" w:hAnsi="StoneSansITC TT" w:cs="Times New Roman"/>
          <w:kern w:val="0"/>
          <w:sz w:val="20"/>
          <w:szCs w:val="24"/>
          <w14:ligatures w14:val="none"/>
        </w:rPr>
        <w:t xml:space="preserve">The VSRT will assist investigators in their interactions with families so that victims can be provided information, heard, and made to feel safe. </w:t>
      </w:r>
      <w:r w:rsidRPr="00A72376">
        <w:rPr>
          <w:rFonts w:ascii="StoneSansITC TT" w:hAnsi="StoneSansITC TT" w:cs="Times New Roman"/>
          <w:kern w:val="0"/>
          <w:sz w:val="20"/>
          <w:szCs w:val="24"/>
          <w14:ligatures w14:val="none"/>
        </w:rPr>
        <w:sym w:font="Symbol" w:char="F0B7"/>
      </w:r>
      <w:r w:rsidRPr="00CC7444">
        <w:rPr>
          <w:rFonts w:ascii="StoneSansITC TT" w:hAnsi="StoneSansITC TT" w:cs="Times New Roman"/>
          <w:kern w:val="0"/>
          <w:sz w:val="20"/>
          <w:szCs w:val="24"/>
          <w14:ligatures w14:val="none"/>
        </w:rPr>
        <w:t xml:space="preserve"> The VSRT will seek to reduce the system impacts that can cause trauma to families while supporting the needs of victim families. This will be accomplished by listening, providing support, managing expectations, </w:t>
      </w:r>
      <w:r w:rsidR="00440AED" w:rsidRPr="00CC7444">
        <w:rPr>
          <w:rFonts w:ascii="StoneSansITC TT" w:hAnsi="StoneSansITC TT" w:cs="Times New Roman"/>
          <w:kern w:val="0"/>
          <w:sz w:val="20"/>
          <w:szCs w:val="24"/>
          <w14:ligatures w14:val="none"/>
        </w:rPr>
        <w:t>planning,</w:t>
      </w:r>
      <w:r w:rsidRPr="00CC7444">
        <w:rPr>
          <w:rFonts w:ascii="StoneSansITC TT" w:hAnsi="StoneSansITC TT" w:cs="Times New Roman"/>
          <w:kern w:val="0"/>
          <w:sz w:val="20"/>
          <w:szCs w:val="24"/>
          <w14:ligatures w14:val="none"/>
        </w:rPr>
        <w:t xml:space="preserve"> and sharing information with families with honesty and respect.</w:t>
      </w:r>
    </w:p>
    <w:p w14:paraId="76C44FA4" w14:textId="32454B3A" w:rsidR="00483F4D" w:rsidRPr="00CC7444" w:rsidRDefault="00483F4D" w:rsidP="00CC7444">
      <w:pPr>
        <w:numPr>
          <w:ilvl w:val="1"/>
          <w:numId w:val="2"/>
        </w:numPr>
        <w:spacing w:after="0" w:line="240" w:lineRule="auto"/>
        <w:rPr>
          <w:rFonts w:ascii="StoneSansITC TT" w:hAnsi="StoneSansITC TT" w:cs="Times New Roman"/>
          <w:kern w:val="0"/>
          <w:sz w:val="20"/>
          <w:szCs w:val="24"/>
          <w14:ligatures w14:val="none"/>
        </w:rPr>
      </w:pPr>
      <w:r w:rsidRPr="00CC7444">
        <w:rPr>
          <w:rFonts w:ascii="StoneSansITC TT" w:hAnsi="StoneSansITC TT" w:cs="Times New Roman"/>
          <w:kern w:val="0"/>
          <w:sz w:val="20"/>
          <w:szCs w:val="24"/>
          <w14:ligatures w14:val="none"/>
        </w:rPr>
        <w:t>The VSRT will work to ensure that all victim family contact occurs in a culturally appropriate way incorporating the background, belief system, family structure, history, language, and customs of the family</w:t>
      </w:r>
      <w:r w:rsidR="00440AED" w:rsidRPr="00CC7444">
        <w:rPr>
          <w:rFonts w:ascii="StoneSansITC TT" w:hAnsi="StoneSansITC TT" w:cs="Times New Roman"/>
          <w:kern w:val="0"/>
          <w:sz w:val="20"/>
          <w:szCs w:val="24"/>
          <w14:ligatures w14:val="none"/>
        </w:rPr>
        <w:t>.</w:t>
      </w:r>
    </w:p>
    <w:p w14:paraId="64304295" w14:textId="621698AD" w:rsidR="00483F4D" w:rsidRPr="00CC7444" w:rsidRDefault="00483F4D" w:rsidP="00CC7444">
      <w:pPr>
        <w:pStyle w:val="ListParagraph"/>
        <w:numPr>
          <w:ilvl w:val="0"/>
          <w:numId w:val="5"/>
        </w:numPr>
        <w:spacing w:after="0" w:line="240" w:lineRule="auto"/>
        <w:rPr>
          <w:rFonts w:ascii="StoneSansITC TT" w:hAnsi="StoneSansITC TT" w:cs="Times New Roman"/>
          <w:kern w:val="0"/>
          <w:sz w:val="24"/>
          <w:szCs w:val="24"/>
          <w14:ligatures w14:val="none"/>
        </w:rPr>
      </w:pPr>
      <w:r w:rsidRPr="00CC7444">
        <w:rPr>
          <w:rFonts w:ascii="StoneSansITC TT" w:hAnsi="StoneSansITC TT" w:cs="Times New Roman"/>
          <w:kern w:val="0"/>
          <w:sz w:val="24"/>
          <w:szCs w:val="24"/>
          <w14:ligatures w14:val="none"/>
        </w:rPr>
        <w:t>What resources are available within Tribal Victim Services?</w:t>
      </w:r>
    </w:p>
    <w:p w14:paraId="2A773FA6" w14:textId="77777777" w:rsidR="00483F4D" w:rsidRPr="00A72376" w:rsidRDefault="00483F4D" w:rsidP="00483F4D">
      <w:pPr>
        <w:numPr>
          <w:ilvl w:val="1"/>
          <w:numId w:val="2"/>
        </w:numPr>
        <w:spacing w:after="0" w:line="240" w:lineRule="auto"/>
        <w:rPr>
          <w:rFonts w:ascii="StoneSansITC TT" w:hAnsi="StoneSansITC TT" w:cs="Times New Roman"/>
          <w:kern w:val="0"/>
          <w:sz w:val="20"/>
          <w:szCs w:val="24"/>
          <w14:ligatures w14:val="none"/>
        </w:rPr>
      </w:pPr>
      <w:r w:rsidRPr="00A72376">
        <w:rPr>
          <w:rFonts w:ascii="StoneSansITC TT" w:hAnsi="StoneSansITC TT" w:cs="Times New Roman"/>
          <w:kern w:val="0"/>
          <w:sz w:val="20"/>
          <w:szCs w:val="24"/>
          <w14:ligatures w14:val="none"/>
        </w:rPr>
        <w:t>Transportation</w:t>
      </w:r>
    </w:p>
    <w:p w14:paraId="3BD17DE6" w14:textId="5BCFDF3B" w:rsidR="00483F4D" w:rsidRPr="00A72376" w:rsidRDefault="00483F4D" w:rsidP="00483F4D">
      <w:pPr>
        <w:numPr>
          <w:ilvl w:val="1"/>
          <w:numId w:val="2"/>
        </w:numPr>
        <w:spacing w:after="0" w:line="240" w:lineRule="auto"/>
        <w:rPr>
          <w:rFonts w:ascii="StoneSansITC TT" w:hAnsi="StoneSansITC TT" w:cs="Times New Roman"/>
          <w:kern w:val="0"/>
          <w:sz w:val="20"/>
          <w:szCs w:val="24"/>
          <w14:ligatures w14:val="none"/>
        </w:rPr>
      </w:pPr>
      <w:r w:rsidRPr="00A72376">
        <w:rPr>
          <w:rFonts w:ascii="StoneSansITC TT" w:hAnsi="StoneSansITC TT" w:cs="Times New Roman"/>
          <w:kern w:val="0"/>
          <w:sz w:val="20"/>
          <w:szCs w:val="24"/>
          <w14:ligatures w14:val="none"/>
        </w:rPr>
        <w:t>Engagement Activities (for at home &amp; CML</w:t>
      </w:r>
      <w:r w:rsidR="00440AED">
        <w:rPr>
          <w:rFonts w:ascii="StoneSansITC TT" w:hAnsi="StoneSansITC TT" w:cs="Times New Roman"/>
          <w:kern w:val="0"/>
          <w:sz w:val="20"/>
          <w:szCs w:val="24"/>
          <w14:ligatures w14:val="none"/>
        </w:rPr>
        <w:t xml:space="preserve"> </w:t>
      </w:r>
      <w:r w:rsidRPr="00A72376">
        <w:rPr>
          <w:rFonts w:ascii="StoneSansITC TT" w:hAnsi="StoneSansITC TT" w:cs="Times New Roman"/>
          <w:kern w:val="0"/>
          <w:sz w:val="20"/>
          <w:szCs w:val="24"/>
          <w14:ligatures w14:val="none"/>
        </w:rPr>
        <w:t>(central meet location), ex. crafts, coloring, painting, sharing stories)</w:t>
      </w:r>
    </w:p>
    <w:p w14:paraId="6ED7BC0A" w14:textId="77777777" w:rsidR="00483F4D" w:rsidRPr="00A72376" w:rsidRDefault="00483F4D" w:rsidP="00483F4D">
      <w:pPr>
        <w:numPr>
          <w:ilvl w:val="1"/>
          <w:numId w:val="2"/>
        </w:numPr>
        <w:spacing w:after="0" w:line="240" w:lineRule="auto"/>
        <w:rPr>
          <w:rFonts w:ascii="StoneSansITC TT" w:hAnsi="StoneSansITC TT" w:cs="Times New Roman"/>
          <w:kern w:val="0"/>
          <w:sz w:val="20"/>
          <w:szCs w:val="24"/>
          <w14:ligatures w14:val="none"/>
        </w:rPr>
      </w:pPr>
      <w:r w:rsidRPr="00A72376">
        <w:rPr>
          <w:rFonts w:ascii="StoneSansITC TT" w:hAnsi="StoneSansITC TT" w:cs="Times New Roman"/>
          <w:kern w:val="0"/>
          <w:sz w:val="20"/>
          <w:szCs w:val="24"/>
          <w14:ligatures w14:val="none"/>
        </w:rPr>
        <w:t>This POC (point of contact) would help with coordinating activities at the CML or activities for children to keep occupied at their temp stay locations.</w:t>
      </w:r>
    </w:p>
    <w:p w14:paraId="6555C384" w14:textId="77777777" w:rsidR="00483F4D" w:rsidRPr="00A72376" w:rsidRDefault="00483F4D" w:rsidP="00483F4D">
      <w:pPr>
        <w:numPr>
          <w:ilvl w:val="1"/>
          <w:numId w:val="2"/>
        </w:numPr>
        <w:spacing w:after="0" w:line="240" w:lineRule="auto"/>
        <w:rPr>
          <w:rFonts w:ascii="StoneSansITC TT" w:hAnsi="StoneSansITC TT" w:cs="Times New Roman"/>
          <w:kern w:val="0"/>
          <w:sz w:val="20"/>
          <w:szCs w:val="24"/>
          <w14:ligatures w14:val="none"/>
        </w:rPr>
      </w:pPr>
      <w:r w:rsidRPr="00A72376">
        <w:rPr>
          <w:rFonts w:ascii="StoneSansITC TT" w:hAnsi="StoneSansITC TT" w:cs="Times New Roman"/>
          <w:kern w:val="0"/>
          <w:sz w:val="20"/>
          <w:szCs w:val="24"/>
          <w14:ligatures w14:val="none"/>
        </w:rPr>
        <w:t>Crisis Counseling</w:t>
      </w:r>
    </w:p>
    <w:p w14:paraId="263A90C5" w14:textId="77777777" w:rsidR="00483F4D" w:rsidRPr="00A72376" w:rsidRDefault="00483F4D" w:rsidP="00483F4D">
      <w:pPr>
        <w:numPr>
          <w:ilvl w:val="1"/>
          <w:numId w:val="2"/>
        </w:numPr>
        <w:spacing w:after="0" w:line="240" w:lineRule="auto"/>
        <w:rPr>
          <w:rFonts w:ascii="StoneSansITC TT" w:hAnsi="StoneSansITC TT" w:cs="Times New Roman"/>
          <w:kern w:val="0"/>
          <w:sz w:val="20"/>
          <w:szCs w:val="24"/>
          <w14:ligatures w14:val="none"/>
        </w:rPr>
      </w:pPr>
      <w:r w:rsidRPr="00A72376">
        <w:rPr>
          <w:rFonts w:ascii="StoneSansITC TT" w:hAnsi="StoneSansITC TT" w:cs="Times New Roman"/>
          <w:kern w:val="0"/>
          <w:sz w:val="20"/>
          <w:szCs w:val="24"/>
          <w14:ligatures w14:val="none"/>
        </w:rPr>
        <w:t>Case Updates</w:t>
      </w:r>
    </w:p>
    <w:p w14:paraId="2FD0AC09" w14:textId="77777777" w:rsidR="00483F4D" w:rsidRPr="00A72376" w:rsidRDefault="00483F4D" w:rsidP="00483F4D">
      <w:pPr>
        <w:numPr>
          <w:ilvl w:val="1"/>
          <w:numId w:val="2"/>
        </w:numPr>
        <w:spacing w:after="0" w:line="240" w:lineRule="auto"/>
        <w:rPr>
          <w:rFonts w:ascii="StoneSansITC TT" w:hAnsi="StoneSansITC TT" w:cs="Times New Roman"/>
          <w:kern w:val="0"/>
          <w:sz w:val="20"/>
          <w:szCs w:val="24"/>
          <w14:ligatures w14:val="none"/>
        </w:rPr>
      </w:pPr>
      <w:r w:rsidRPr="00A72376">
        <w:rPr>
          <w:rFonts w:ascii="StoneSansITC TT" w:hAnsi="StoneSansITC TT" w:cs="Times New Roman"/>
          <w:kern w:val="0"/>
          <w:sz w:val="20"/>
          <w:szCs w:val="24"/>
          <w14:ligatures w14:val="none"/>
        </w:rPr>
        <w:t>Coordination with Community Response Team and outside agencies</w:t>
      </w:r>
    </w:p>
    <w:p w14:paraId="79AB3C27" w14:textId="77777777" w:rsidR="009F30BD" w:rsidRDefault="00483F4D" w:rsidP="009F30BD">
      <w:pPr>
        <w:numPr>
          <w:ilvl w:val="1"/>
          <w:numId w:val="2"/>
        </w:numPr>
        <w:spacing w:after="0" w:line="240" w:lineRule="auto"/>
        <w:rPr>
          <w:rFonts w:ascii="StoneSansITC TT" w:hAnsi="StoneSansITC TT" w:cs="Times New Roman"/>
          <w:kern w:val="0"/>
          <w:sz w:val="20"/>
          <w:szCs w:val="24"/>
          <w14:ligatures w14:val="none"/>
        </w:rPr>
      </w:pPr>
      <w:r w:rsidRPr="00A72376">
        <w:rPr>
          <w:rFonts w:ascii="StoneSansITC TT" w:hAnsi="StoneSansITC TT" w:cs="Times New Roman"/>
          <w:kern w:val="0"/>
          <w:sz w:val="20"/>
          <w:szCs w:val="24"/>
          <w14:ligatures w14:val="none"/>
        </w:rPr>
        <w:t>Emergency Housing Assistance</w:t>
      </w:r>
    </w:p>
    <w:p w14:paraId="5505ECFF" w14:textId="77777777" w:rsidR="009F30BD" w:rsidRDefault="009F30BD" w:rsidP="009F30BD">
      <w:pPr>
        <w:spacing w:after="0" w:line="240" w:lineRule="auto"/>
        <w:ind w:left="2160"/>
        <w:rPr>
          <w:rFonts w:ascii="StoneSansITC TT" w:hAnsi="StoneSansITC TT" w:cs="Times New Roman"/>
          <w:kern w:val="0"/>
          <w:sz w:val="20"/>
          <w:szCs w:val="24"/>
          <w14:ligatures w14:val="none"/>
        </w:rPr>
      </w:pPr>
    </w:p>
    <w:p w14:paraId="76657072" w14:textId="2E687DB4" w:rsidR="00483F4D" w:rsidRPr="009F30BD" w:rsidRDefault="00483F4D" w:rsidP="00CC7444">
      <w:pPr>
        <w:pStyle w:val="ListParagraph"/>
        <w:numPr>
          <w:ilvl w:val="0"/>
          <w:numId w:val="5"/>
        </w:numPr>
        <w:spacing w:after="0" w:line="240" w:lineRule="auto"/>
        <w:rPr>
          <w:rFonts w:ascii="StoneSansITC TT" w:hAnsi="StoneSansITC TT" w:cs="Times New Roman"/>
          <w:kern w:val="0"/>
          <w:sz w:val="20"/>
          <w:szCs w:val="24"/>
          <w14:ligatures w14:val="none"/>
        </w:rPr>
      </w:pPr>
      <w:r w:rsidRPr="009F30BD">
        <w:rPr>
          <w:rFonts w:ascii="StoneSansITC TT" w:hAnsi="StoneSansITC TT" w:cs="Times New Roman"/>
          <w:kern w:val="0"/>
          <w:sz w:val="24"/>
          <w:szCs w:val="24"/>
          <w14:ligatures w14:val="none"/>
        </w:rPr>
        <w:t xml:space="preserve">Social Media Account for Tribal Victim Services  </w:t>
      </w:r>
    </w:p>
    <w:p w14:paraId="0C8D0245" w14:textId="51B3B766" w:rsidR="009F30BD" w:rsidRPr="009F30BD" w:rsidRDefault="000C7414" w:rsidP="009F30BD">
      <w:pPr>
        <w:pStyle w:val="ListParagraph"/>
        <w:numPr>
          <w:ilvl w:val="0"/>
          <w:numId w:val="10"/>
        </w:numPr>
        <w:spacing w:after="0" w:line="240" w:lineRule="auto"/>
        <w:rPr>
          <w:rFonts w:ascii="StoneSansITC TT" w:hAnsi="StoneSansITC TT" w:cs="Times New Roman"/>
          <w:kern w:val="0"/>
          <w:sz w:val="20"/>
          <w:szCs w:val="24"/>
          <w14:ligatures w14:val="none"/>
        </w:rPr>
      </w:pPr>
      <w:hyperlink r:id="rId13" w:history="1">
        <w:r w:rsidR="009F30BD" w:rsidRPr="009F30BD">
          <w:rPr>
            <w:rStyle w:val="Hyperlink"/>
            <w:rFonts w:ascii="StoneSansITC TT" w:hAnsi="StoneSansITC TT" w:cs="Times New Roman"/>
            <w:kern w:val="0"/>
            <w:sz w:val="20"/>
            <w:szCs w:val="24"/>
            <w14:ligatures w14:val="none"/>
          </w:rPr>
          <w:t>https://www.facebook.com/journeytohealingprogram</w:t>
        </w:r>
      </w:hyperlink>
    </w:p>
    <w:p w14:paraId="46C00C8D" w14:textId="77777777" w:rsidR="009F30BD" w:rsidRDefault="009F30BD" w:rsidP="009F30BD">
      <w:pPr>
        <w:spacing w:after="0" w:line="240" w:lineRule="auto"/>
        <w:ind w:left="1800"/>
        <w:rPr>
          <w:rFonts w:ascii="StoneSansITC TT" w:hAnsi="StoneSansITC TT" w:cs="Times New Roman"/>
          <w:kern w:val="0"/>
          <w:sz w:val="20"/>
          <w:szCs w:val="24"/>
          <w14:ligatures w14:val="none"/>
        </w:rPr>
      </w:pPr>
    </w:p>
    <w:p w14:paraId="57007F13" w14:textId="72CBB934" w:rsidR="00483F4D" w:rsidRPr="009F30BD" w:rsidRDefault="00483F4D" w:rsidP="00CC7444">
      <w:pPr>
        <w:pStyle w:val="ListParagraph"/>
        <w:numPr>
          <w:ilvl w:val="0"/>
          <w:numId w:val="5"/>
        </w:numPr>
        <w:spacing w:after="0" w:line="240" w:lineRule="auto"/>
        <w:rPr>
          <w:rFonts w:ascii="StoneSansITC TT" w:hAnsi="StoneSansITC TT" w:cs="Times New Roman"/>
          <w:kern w:val="0"/>
          <w:sz w:val="20"/>
          <w:szCs w:val="24"/>
          <w14:ligatures w14:val="none"/>
        </w:rPr>
      </w:pPr>
      <w:r w:rsidRPr="009F30BD">
        <w:rPr>
          <w:rFonts w:ascii="StoneSansITC TT" w:hAnsi="StoneSansITC TT" w:cs="Times New Roman"/>
          <w:kern w:val="0"/>
          <w:sz w:val="24"/>
          <w:szCs w:val="24"/>
          <w14:ligatures w14:val="none"/>
        </w:rPr>
        <w:t>Other Resources Available for MMIR Cases:</w:t>
      </w:r>
    </w:p>
    <w:p w14:paraId="4917D55E" w14:textId="77777777" w:rsidR="00483F4D" w:rsidRPr="009F30BD" w:rsidRDefault="00483F4D" w:rsidP="009F30BD">
      <w:pPr>
        <w:pStyle w:val="ListParagraph"/>
        <w:numPr>
          <w:ilvl w:val="0"/>
          <w:numId w:val="10"/>
        </w:numPr>
        <w:spacing w:after="0" w:line="240" w:lineRule="auto"/>
        <w:rPr>
          <w:rFonts w:ascii="StoneSansITC TT" w:hAnsi="StoneSansITC TT" w:cs="Times New Roman"/>
          <w:kern w:val="0"/>
          <w:sz w:val="20"/>
          <w:szCs w:val="24"/>
          <w14:ligatures w14:val="none"/>
        </w:rPr>
      </w:pPr>
      <w:r w:rsidRPr="009F30BD">
        <w:rPr>
          <w:rFonts w:ascii="StoneSansITC TT" w:hAnsi="StoneSansITC TT" w:cs="Times New Roman"/>
          <w:kern w:val="0"/>
          <w:sz w:val="20"/>
          <w:szCs w:val="24"/>
          <w14:ligatures w14:val="none"/>
        </w:rPr>
        <w:t>The Community Response Team (CRT) is comprised of community members and staff such as a Law Enforcement Liaison, Volunteer Coordinator Liaison, Meal and Shelter Liaison, Community Resources Liaison and Behavioral Health Services Liaison. Each member of the CRT has been trained in providing or planning specific services to meet the needs of law enforcement, victim services and the community.</w:t>
      </w:r>
    </w:p>
    <w:p w14:paraId="29650BF9" w14:textId="0876CE45" w:rsidR="00483F4D" w:rsidRPr="00CC7444" w:rsidRDefault="00483F4D" w:rsidP="00483F4D">
      <w:pPr>
        <w:pStyle w:val="ListParagraph"/>
        <w:numPr>
          <w:ilvl w:val="0"/>
          <w:numId w:val="10"/>
        </w:numPr>
        <w:spacing w:after="0" w:line="240" w:lineRule="auto"/>
        <w:rPr>
          <w:rFonts w:ascii="StoneSansITC TT" w:hAnsi="StoneSansITC TT" w:cs="Times New Roman"/>
          <w:kern w:val="0"/>
          <w:sz w:val="20"/>
          <w:szCs w:val="24"/>
          <w14:ligatures w14:val="none"/>
        </w:rPr>
      </w:pPr>
      <w:r w:rsidRPr="009F30BD">
        <w:rPr>
          <w:rFonts w:ascii="StoneSansITC TT" w:hAnsi="StoneSansITC TT" w:cs="Times New Roman"/>
          <w:kern w:val="0"/>
          <w:sz w:val="20"/>
          <w:szCs w:val="24"/>
          <w14:ligatures w14:val="none"/>
        </w:rPr>
        <w:t>The Media and Public Communications Team (MPCT) will utilize public awareness tactics such as Public Service Announcements (PSA), social media, public outreach &amp; training to bring awareness of the issue. Law enforcement will coordinate with the Media and Public Communications Team to share information and create trust within the community, subject to applicable court rules, orders, and law-enforcement agency policies.</w:t>
      </w:r>
    </w:p>
    <w:sectPr w:rsidR="00483F4D" w:rsidRPr="00CC744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D8F81" w14:textId="77777777" w:rsidR="005B3DA8" w:rsidRDefault="005B3DA8" w:rsidP="005B3DA8">
      <w:pPr>
        <w:spacing w:after="0" w:line="240" w:lineRule="auto"/>
      </w:pPr>
      <w:r>
        <w:separator/>
      </w:r>
    </w:p>
  </w:endnote>
  <w:endnote w:type="continuationSeparator" w:id="0">
    <w:p w14:paraId="76207F36" w14:textId="77777777" w:rsidR="005B3DA8" w:rsidRDefault="005B3DA8" w:rsidP="005B3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SansITC T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3EC7" w14:textId="0B97D4ED" w:rsidR="005B3DA8" w:rsidRDefault="005B3DA8">
    <w:pPr>
      <w:pStyle w:val="Footer"/>
    </w:pPr>
    <w:r>
      <w:rPr>
        <w:noProof/>
      </w:rPr>
      <mc:AlternateContent>
        <mc:Choice Requires="wpg">
          <w:drawing>
            <wp:anchor distT="0" distB="0" distL="114300" distR="114300" simplePos="0" relativeHeight="251659264" behindDoc="0" locked="0" layoutInCell="1" allowOverlap="1" wp14:anchorId="5AD04E74" wp14:editId="045EA77D">
              <wp:simplePos x="0" y="0"/>
              <wp:positionH relativeFrom="page">
                <wp:align>left</wp:align>
              </wp:positionH>
              <wp:positionV relativeFrom="bottomMargin">
                <wp:align>center</wp:align>
              </wp:positionV>
              <wp:extent cx="5943600" cy="407670"/>
              <wp:effectExtent l="0" t="0" r="0" b="0"/>
              <wp:wrapNone/>
              <wp:docPr id="155" name="Group 55"/>
              <wp:cNvGraphicFramePr/>
              <a:graphic xmlns:a="http://schemas.openxmlformats.org/drawingml/2006/main">
                <a:graphicData uri="http://schemas.microsoft.com/office/word/2010/wordprocessingGroup">
                  <wpg:wgp>
                    <wpg:cNvGrpSpPr/>
                    <wpg:grpSpPr>
                      <a:xfrm>
                        <a:off x="0" y="0"/>
                        <a:ext cx="5943600" cy="407670"/>
                        <a:chOff x="0" y="0"/>
                        <a:chExt cx="5943600" cy="40767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407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6EE9BA" w14:textId="0A329185" w:rsidR="005B3DA8" w:rsidRDefault="005B3DA8">
                            <w:pPr>
                              <w:pStyle w:val="Footer"/>
                              <w:tabs>
                                <w:tab w:val="clear" w:pos="4680"/>
                                <w:tab w:val="clear" w:pos="9360"/>
                              </w:tabs>
                              <w:rPr>
                                <w:color w:val="808080" w:themeColor="background1" w:themeShade="80"/>
                                <w:sz w:val="20"/>
                                <w:szCs w:val="20"/>
                              </w:rPr>
                            </w:pPr>
                            <w:r>
                              <w:rPr>
                                <w:color w:val="808080" w:themeColor="background1" w:themeShade="80"/>
                                <w:sz w:val="20"/>
                                <w:szCs w:val="20"/>
                              </w:rPr>
                              <w:t>MMIR TOOLKIT / UPDATED APRIL 2023</w:t>
                            </w:r>
                          </w:p>
                          <w:p w14:paraId="551C99DB" w14:textId="77777777" w:rsidR="005B3DA8" w:rsidRDefault="005B3DA8">
                            <w:pPr>
                              <w:pStyle w:val="Footer"/>
                              <w:tabs>
                                <w:tab w:val="clear" w:pos="4680"/>
                                <w:tab w:val="clear" w:pos="9360"/>
                              </w:tabs>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AD04E74" id="Group 55" o:spid="_x0000_s1026" style="position:absolute;margin-left:0;margin-top:0;width:468pt;height:32.1pt;z-index:251659264;mso-position-horizontal:left;mso-position-horizontal-relative:page;mso-position-vertical:center;mso-position-vertical-relative:bottom-margin-area" coordsize="59436,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4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2A6EE9BA" w14:textId="0A329185" w:rsidR="005B3DA8" w:rsidRDefault="005B3DA8">
                      <w:pPr>
                        <w:pStyle w:val="Footer"/>
                        <w:tabs>
                          <w:tab w:val="clear" w:pos="4680"/>
                          <w:tab w:val="clear" w:pos="9360"/>
                        </w:tabs>
                        <w:rPr>
                          <w:color w:val="808080" w:themeColor="background1" w:themeShade="80"/>
                          <w:sz w:val="20"/>
                          <w:szCs w:val="20"/>
                        </w:rPr>
                      </w:pPr>
                      <w:r>
                        <w:rPr>
                          <w:color w:val="808080" w:themeColor="background1" w:themeShade="80"/>
                          <w:sz w:val="20"/>
                          <w:szCs w:val="20"/>
                        </w:rPr>
                        <w:t>MMIR TOOLKIT / UPDATED APRIL 2023</w:t>
                      </w:r>
                    </w:p>
                    <w:p w14:paraId="551C99DB" w14:textId="77777777" w:rsidR="005B3DA8" w:rsidRDefault="005B3DA8">
                      <w:pPr>
                        <w:pStyle w:val="Footer"/>
                        <w:tabs>
                          <w:tab w:val="clear" w:pos="4680"/>
                          <w:tab w:val="clear" w:pos="9360"/>
                        </w:tabs>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6D9A3" w14:textId="77777777" w:rsidR="005B3DA8" w:rsidRDefault="005B3DA8" w:rsidP="005B3DA8">
      <w:pPr>
        <w:spacing w:after="0" w:line="240" w:lineRule="auto"/>
      </w:pPr>
      <w:r>
        <w:separator/>
      </w:r>
    </w:p>
  </w:footnote>
  <w:footnote w:type="continuationSeparator" w:id="0">
    <w:p w14:paraId="579E8CF1" w14:textId="77777777" w:rsidR="005B3DA8" w:rsidRDefault="005B3DA8" w:rsidP="005B3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011"/>
    <w:multiLevelType w:val="hybridMultilevel"/>
    <w:tmpl w:val="F488CB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496CC4"/>
    <w:multiLevelType w:val="hybridMultilevel"/>
    <w:tmpl w:val="C540D4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F57139"/>
    <w:multiLevelType w:val="hybridMultilevel"/>
    <w:tmpl w:val="E2624D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34A1973"/>
    <w:multiLevelType w:val="hybridMultilevel"/>
    <w:tmpl w:val="FC5885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B8B0AD1"/>
    <w:multiLevelType w:val="hybridMultilevel"/>
    <w:tmpl w:val="4396291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F0B43E4"/>
    <w:multiLevelType w:val="hybridMultilevel"/>
    <w:tmpl w:val="78887D2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4115AD1"/>
    <w:multiLevelType w:val="hybridMultilevel"/>
    <w:tmpl w:val="A288CE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180"/>
      </w:pPr>
      <w:rPr>
        <w:rFonts w:ascii="Wingdings" w:hAnsi="Wingding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A525126"/>
    <w:multiLevelType w:val="hybridMultilevel"/>
    <w:tmpl w:val="AD9E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9B3FCB"/>
    <w:multiLevelType w:val="hybridMultilevel"/>
    <w:tmpl w:val="37EA9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B7187D"/>
    <w:multiLevelType w:val="hybridMultilevel"/>
    <w:tmpl w:val="4C7EE3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CC933EA"/>
    <w:multiLevelType w:val="hybridMultilevel"/>
    <w:tmpl w:val="D48EE99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406689C"/>
    <w:multiLevelType w:val="hybridMultilevel"/>
    <w:tmpl w:val="D45C4B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60127389">
    <w:abstractNumId w:val="6"/>
  </w:num>
  <w:num w:numId="2" w16cid:durableId="503934491">
    <w:abstractNumId w:val="0"/>
  </w:num>
  <w:num w:numId="3" w16cid:durableId="1496648639">
    <w:abstractNumId w:val="10"/>
  </w:num>
  <w:num w:numId="4" w16cid:durableId="1286352331">
    <w:abstractNumId w:val="11"/>
  </w:num>
  <w:num w:numId="5" w16cid:durableId="591856258">
    <w:abstractNumId w:val="8"/>
  </w:num>
  <w:num w:numId="6" w16cid:durableId="1120995289">
    <w:abstractNumId w:val="5"/>
  </w:num>
  <w:num w:numId="7" w16cid:durableId="1930573655">
    <w:abstractNumId w:val="4"/>
  </w:num>
  <w:num w:numId="8" w16cid:durableId="415398907">
    <w:abstractNumId w:val="3"/>
  </w:num>
  <w:num w:numId="9" w16cid:durableId="1304043483">
    <w:abstractNumId w:val="7"/>
  </w:num>
  <w:num w:numId="10" w16cid:durableId="1276716623">
    <w:abstractNumId w:val="9"/>
  </w:num>
  <w:num w:numId="11" w16cid:durableId="77020300">
    <w:abstractNumId w:val="1"/>
  </w:num>
  <w:num w:numId="12" w16cid:durableId="12498477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4D"/>
    <w:rsid w:val="000C7414"/>
    <w:rsid w:val="00166AE5"/>
    <w:rsid w:val="003665B9"/>
    <w:rsid w:val="00440AED"/>
    <w:rsid w:val="00483F4D"/>
    <w:rsid w:val="005B3DA8"/>
    <w:rsid w:val="005B59D1"/>
    <w:rsid w:val="007D28B2"/>
    <w:rsid w:val="00930A18"/>
    <w:rsid w:val="00984975"/>
    <w:rsid w:val="009B08A2"/>
    <w:rsid w:val="009F30BD"/>
    <w:rsid w:val="00AB486F"/>
    <w:rsid w:val="00CC7444"/>
    <w:rsid w:val="00D2238D"/>
    <w:rsid w:val="00E025ED"/>
    <w:rsid w:val="00E0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51E292"/>
  <w15:chartTrackingRefBased/>
  <w15:docId w15:val="{575330E1-DEE3-475A-AA4D-DBCA4D88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DA8"/>
  </w:style>
  <w:style w:type="paragraph" w:styleId="Footer">
    <w:name w:val="footer"/>
    <w:basedOn w:val="Normal"/>
    <w:link w:val="FooterChar"/>
    <w:uiPriority w:val="99"/>
    <w:unhideWhenUsed/>
    <w:rsid w:val="005B3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DA8"/>
  </w:style>
  <w:style w:type="paragraph" w:styleId="ListParagraph">
    <w:name w:val="List Paragraph"/>
    <w:basedOn w:val="Normal"/>
    <w:uiPriority w:val="34"/>
    <w:qFormat/>
    <w:rsid w:val="00984975"/>
    <w:pPr>
      <w:ind w:left="720"/>
      <w:contextualSpacing/>
    </w:pPr>
  </w:style>
  <w:style w:type="character" w:styleId="Hyperlink">
    <w:name w:val="Hyperlink"/>
    <w:basedOn w:val="DefaultParagraphFont"/>
    <w:uiPriority w:val="99"/>
    <w:unhideWhenUsed/>
    <w:rsid w:val="009F30BD"/>
    <w:rPr>
      <w:color w:val="0563C1" w:themeColor="hyperlink"/>
      <w:u w:val="single"/>
    </w:rPr>
  </w:style>
  <w:style w:type="character" w:styleId="UnresolvedMention">
    <w:name w:val="Unresolved Mention"/>
    <w:basedOn w:val="DefaultParagraphFont"/>
    <w:uiPriority w:val="99"/>
    <w:semiHidden/>
    <w:unhideWhenUsed/>
    <w:rsid w:val="009F3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journeytohealingprogra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jmcgahey@baymill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3376acbd-13c4-425a-946e-a9e64d441c53.filesusr.com/ugd/869f65_58c82ba31d694ecba85d3b8c9910c651.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carrick@baymill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0E0BD37BD57E4192241E46F58266A8" ma:contentTypeVersion="2" ma:contentTypeDescription="Create a new document." ma:contentTypeScope="" ma:versionID="0df606e864e671166b3cb733b773f772">
  <xsd:schema xmlns:xsd="http://www.w3.org/2001/XMLSchema" xmlns:xs="http://www.w3.org/2001/XMLSchema" xmlns:p="http://schemas.microsoft.com/office/2006/metadata/properties" xmlns:ns3="8646fd02-bdcf-4326-baee-d9b764d4b7d7" targetNamespace="http://schemas.microsoft.com/office/2006/metadata/properties" ma:root="true" ma:fieldsID="3b13f6a6abc00abfb20ddee0760b10b5" ns3:_="">
    <xsd:import namespace="8646fd02-bdcf-4326-baee-d9b764d4b7d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6fd02-bdcf-4326-baee-d9b764d4b7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3E2BF0-119F-4BD4-BD99-A350F0149519}">
  <ds:schemaRefs>
    <ds:schemaRef ds:uri="http://purl.org/dc/elements/1.1/"/>
    <ds:schemaRef ds:uri="8646fd02-bdcf-4326-baee-d9b764d4b7d7"/>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831E0A4-96AB-4D1B-AF99-1DAB5756C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6fd02-bdcf-4326-baee-d9b764d4b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55FB6F-8C0B-46FE-BA56-DCD256E656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McKerchie</dc:creator>
  <cp:keywords/>
  <dc:description/>
  <cp:lastModifiedBy>Rachel Carr-Shunk</cp:lastModifiedBy>
  <cp:revision>2</cp:revision>
  <cp:lastPrinted>2023-04-25T15:16:00Z</cp:lastPrinted>
  <dcterms:created xsi:type="dcterms:W3CDTF">2023-05-04T22:31:00Z</dcterms:created>
  <dcterms:modified xsi:type="dcterms:W3CDTF">2023-05-04T22:31:00Z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0x010100C80E0BD37BD57E4192241E46F58266A8</vt:lpwstr>
  </property>
</Properties>
</file>